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5AE4728C" w:rsidR="00AA147A" w:rsidRPr="006055AB" w:rsidRDefault="00AA147A" w:rsidP="00AA147A">
      <w:pPr>
        <w:pStyle w:val="a3"/>
        <w:tabs>
          <w:tab w:val="clear" w:pos="4320"/>
          <w:tab w:val="clear" w:pos="8640"/>
          <w:tab w:val="right" w:pos="9072"/>
        </w:tabs>
        <w:rPr>
          <w:b/>
          <w:bCs/>
          <w:sz w:val="22"/>
          <w:szCs w:val="22"/>
          <w:lang w:val="en-AU"/>
        </w:rPr>
      </w:pPr>
      <w:r w:rsidRPr="006055AB">
        <w:rPr>
          <w:b/>
          <w:bCs/>
          <w:sz w:val="22"/>
          <w:szCs w:val="22"/>
          <w:lang w:val="en-AU"/>
        </w:rPr>
        <w:t>3GPP TSG RAN WG1 Meeting #</w:t>
      </w:r>
      <w:r w:rsidR="00DC7C14" w:rsidRPr="006055AB">
        <w:rPr>
          <w:b/>
          <w:bCs/>
          <w:sz w:val="22"/>
          <w:szCs w:val="22"/>
          <w:lang w:val="en-AU"/>
        </w:rPr>
        <w:t>9</w:t>
      </w:r>
      <w:r w:rsidR="00751AB9" w:rsidRPr="006055AB">
        <w:rPr>
          <w:b/>
          <w:bCs/>
          <w:sz w:val="22"/>
          <w:szCs w:val="22"/>
          <w:lang w:val="en-AU"/>
        </w:rPr>
        <w:t>4</w:t>
      </w:r>
      <w:r w:rsidR="00320166" w:rsidRPr="006055AB">
        <w:rPr>
          <w:b/>
          <w:bCs/>
          <w:sz w:val="22"/>
          <w:szCs w:val="22"/>
          <w:lang w:val="en-AU"/>
        </w:rPr>
        <w:t>bis</w:t>
      </w:r>
      <w:r w:rsidRPr="006055AB">
        <w:rPr>
          <w:b/>
          <w:bCs/>
          <w:sz w:val="22"/>
          <w:szCs w:val="22"/>
          <w:lang w:val="en-AU"/>
        </w:rPr>
        <w:tab/>
      </w:r>
      <w:r w:rsidR="00241134" w:rsidRPr="00241134">
        <w:rPr>
          <w:b/>
          <w:bCs/>
          <w:sz w:val="22"/>
          <w:szCs w:val="22"/>
          <w:lang w:val="en-AU"/>
        </w:rPr>
        <w:t>R1-181080</w:t>
      </w:r>
      <w:r w:rsidR="00241134">
        <w:rPr>
          <w:b/>
          <w:bCs/>
          <w:sz w:val="22"/>
          <w:szCs w:val="22"/>
          <w:lang w:val="en-AU"/>
        </w:rPr>
        <w:t>9</w:t>
      </w:r>
    </w:p>
    <w:p w14:paraId="7BB8F6D8" w14:textId="77777777" w:rsidR="00320166" w:rsidRPr="006055AB" w:rsidRDefault="00320166" w:rsidP="00320166">
      <w:pPr>
        <w:pStyle w:val="a3"/>
        <w:rPr>
          <w:b/>
          <w:bCs/>
          <w:sz w:val="22"/>
          <w:szCs w:val="22"/>
          <w:lang w:val="en-GB"/>
        </w:rPr>
      </w:pPr>
      <w:r w:rsidRPr="006055AB">
        <w:rPr>
          <w:b/>
          <w:bCs/>
          <w:sz w:val="22"/>
          <w:szCs w:val="22"/>
          <w:lang w:val="en-GB"/>
        </w:rPr>
        <w:t>Chengdu, China, October 8</w:t>
      </w:r>
      <w:r w:rsidRPr="006055AB">
        <w:rPr>
          <w:b/>
          <w:bCs/>
          <w:sz w:val="22"/>
          <w:szCs w:val="22"/>
          <w:vertAlign w:val="superscript"/>
          <w:lang w:val="en-GB"/>
        </w:rPr>
        <w:t>th</w:t>
      </w:r>
      <w:r w:rsidRPr="006055AB">
        <w:rPr>
          <w:b/>
          <w:bCs/>
          <w:sz w:val="22"/>
          <w:szCs w:val="22"/>
          <w:lang w:val="en-GB"/>
        </w:rPr>
        <w:t xml:space="preserve"> – 12</w:t>
      </w:r>
      <w:r w:rsidRPr="006055AB">
        <w:rPr>
          <w:b/>
          <w:bCs/>
          <w:sz w:val="22"/>
          <w:szCs w:val="22"/>
          <w:vertAlign w:val="superscript"/>
          <w:lang w:val="en-GB"/>
        </w:rPr>
        <w:t>th</w:t>
      </w:r>
      <w:r w:rsidRPr="006055AB">
        <w:rPr>
          <w:b/>
          <w:bCs/>
          <w:sz w:val="22"/>
          <w:szCs w:val="22"/>
          <w:lang w:val="en-GB"/>
        </w:rPr>
        <w:t xml:space="preserve">, 2018 </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53096F15"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845991">
        <w:rPr>
          <w:b/>
          <w:bCs/>
          <w:sz w:val="22"/>
          <w:szCs w:val="22"/>
          <w:lang w:val="en-AU"/>
        </w:rPr>
        <w:t>4</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1B239DE3"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845991">
        <w:rPr>
          <w:b/>
          <w:bCs/>
          <w:sz w:val="22"/>
          <w:szCs w:val="22"/>
          <w:lang w:val="en-AU"/>
        </w:rPr>
        <w:t>Resource allocation mechanism for</w:t>
      </w:r>
      <w:r w:rsidR="005B0ED3" w:rsidRPr="006055AB">
        <w:rPr>
          <w:b/>
          <w:bCs/>
          <w:sz w:val="22"/>
          <w:szCs w:val="22"/>
          <w:lang w:val="en-AU"/>
        </w:rPr>
        <w:t xml:space="preserve">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3FBA97B3" w:rsidR="005418B2" w:rsidRPr="006055AB" w:rsidRDefault="00384B0A" w:rsidP="005418B2">
      <w:pPr>
        <w:jc w:val="both"/>
        <w:rPr>
          <w:sz w:val="22"/>
          <w:szCs w:val="22"/>
        </w:rPr>
      </w:pPr>
      <w:r w:rsidRPr="006055AB">
        <w:rPr>
          <w:sz w:val="22"/>
          <w:szCs w:val="22"/>
        </w:rPr>
        <w:t xml:space="preserve">NR-V2X SI was approved in the RAN#80 meeting </w:t>
      </w:r>
      <w:r w:rsidRPr="006055AB">
        <w:rPr>
          <w:sz w:val="22"/>
          <w:szCs w:val="22"/>
        </w:rPr>
        <w:fldChar w:fldCharType="begin"/>
      </w:r>
      <w:r w:rsidRPr="006055AB">
        <w:rPr>
          <w:sz w:val="22"/>
          <w:szCs w:val="22"/>
        </w:rPr>
        <w:instrText xml:space="preserve"> REF _Ref521069630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[1]</w:t>
      </w:r>
      <w:r w:rsidRPr="006055AB">
        <w:rPr>
          <w:sz w:val="22"/>
          <w:szCs w:val="22"/>
        </w:rPr>
        <w:fldChar w:fldCharType="end"/>
      </w:r>
      <w:r w:rsidRPr="006055AB">
        <w:rPr>
          <w:sz w:val="22"/>
          <w:szCs w:val="22"/>
        </w:rPr>
        <w:t>, i</w:t>
      </w:r>
      <w:r w:rsidR="005418B2" w:rsidRPr="006055AB">
        <w:rPr>
          <w:sz w:val="22"/>
          <w:szCs w:val="22"/>
        </w:rPr>
        <w:t xml:space="preserve">n the last RAN1 meeting, </w:t>
      </w:r>
      <w:r w:rsidR="00D05A04">
        <w:rPr>
          <w:sz w:val="22"/>
          <w:szCs w:val="22"/>
        </w:rPr>
        <w:t xml:space="preserve">resource allocation mechanism </w:t>
      </w:r>
      <w:r w:rsidR="005418B2" w:rsidRPr="006055AB">
        <w:rPr>
          <w:sz w:val="22"/>
          <w:szCs w:val="22"/>
        </w:rPr>
        <w:t>was discussed with following agreement</w:t>
      </w:r>
      <w:r w:rsidRPr="006055AB">
        <w:rPr>
          <w:sz w:val="22"/>
          <w:szCs w:val="22"/>
        </w:rPr>
        <w:t xml:space="preserve"> </w:t>
      </w:r>
      <w:r w:rsidRPr="006055AB">
        <w:rPr>
          <w:sz w:val="22"/>
          <w:szCs w:val="22"/>
        </w:rPr>
        <w:fldChar w:fldCharType="begin"/>
      </w:r>
      <w:r w:rsidRPr="006055AB">
        <w:rPr>
          <w:sz w:val="22"/>
          <w:szCs w:val="22"/>
        </w:rPr>
        <w:instrText xml:space="preserve"> REF _Ref525032988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[2]</w:t>
      </w:r>
      <w:r w:rsidRPr="006055AB">
        <w:rPr>
          <w:sz w:val="22"/>
          <w:szCs w:val="22"/>
        </w:rPr>
        <w:fldChar w:fldCharType="end"/>
      </w:r>
      <w:r w:rsidR="005418B2" w:rsidRPr="006055AB">
        <w:rPr>
          <w:sz w:val="22"/>
          <w:szCs w:val="22"/>
        </w:rPr>
        <w:t>:</w:t>
      </w:r>
    </w:p>
    <w:p w14:paraId="13341D38" w14:textId="77777777" w:rsidR="005418B2" w:rsidRPr="006055AB" w:rsidRDefault="005418B2" w:rsidP="005418B2">
      <w:pPr>
        <w:rPr>
          <w:sz w:val="22"/>
          <w:szCs w:val="22"/>
          <w:highlight w:val="green"/>
          <w:lang w:eastAsia="x-none"/>
        </w:rPr>
      </w:pPr>
    </w:p>
    <w:p w14:paraId="78FE1A73" w14:textId="77777777" w:rsidR="00D05A04" w:rsidRPr="00255F39" w:rsidRDefault="00D05A04" w:rsidP="00D05A04">
      <w:pPr>
        <w:rPr>
          <w:b/>
          <w:szCs w:val="20"/>
          <w:lang w:eastAsia="x-none"/>
        </w:rPr>
      </w:pPr>
      <w:r w:rsidRPr="00255F39">
        <w:rPr>
          <w:szCs w:val="20"/>
          <w:highlight w:val="green"/>
          <w:lang w:eastAsia="x-none"/>
        </w:rPr>
        <w:t>Agreements</w:t>
      </w:r>
      <w:r w:rsidRPr="00255F39">
        <w:rPr>
          <w:b/>
          <w:szCs w:val="20"/>
          <w:lang w:eastAsia="x-none"/>
        </w:rPr>
        <w:t>:</w:t>
      </w:r>
    </w:p>
    <w:p w14:paraId="4749A357" w14:textId="77777777" w:rsidR="00D05A04" w:rsidRPr="00255F39" w:rsidRDefault="00D05A04" w:rsidP="00D05A04">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6F0C1A4B" w14:textId="77777777" w:rsidR="00D05A04" w:rsidRPr="00255F39" w:rsidRDefault="00D05A04" w:rsidP="00D05A04">
      <w:pPr>
        <w:pStyle w:val="3GPPAgreements"/>
        <w:numPr>
          <w:ilvl w:val="1"/>
          <w:numId w:val="9"/>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3E599958" w14:textId="77777777" w:rsidR="00D05A04" w:rsidRPr="00255F39" w:rsidRDefault="00D05A04" w:rsidP="00D05A04">
      <w:pPr>
        <w:pStyle w:val="3GPPAgreements"/>
        <w:numPr>
          <w:ilvl w:val="1"/>
          <w:numId w:val="9"/>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0E5CA69B" w14:textId="77777777" w:rsidR="00D05A04" w:rsidRPr="00255F39" w:rsidRDefault="00D05A04" w:rsidP="00D05A04">
      <w:pPr>
        <w:pStyle w:val="3GPPAgreements"/>
        <w:numPr>
          <w:ilvl w:val="0"/>
          <w:numId w:val="0"/>
        </w:numPr>
        <w:ind w:left="284" w:hanging="284"/>
        <w:rPr>
          <w:sz w:val="20"/>
        </w:rPr>
      </w:pPr>
      <w:r w:rsidRPr="00255F39">
        <w:rPr>
          <w:sz w:val="20"/>
        </w:rPr>
        <w:t>Notes:</w:t>
      </w:r>
    </w:p>
    <w:p w14:paraId="13702F6D" w14:textId="77777777" w:rsidR="00D05A04" w:rsidRPr="00255F39" w:rsidRDefault="00D05A04" w:rsidP="00D05A04">
      <w:pPr>
        <w:pStyle w:val="3GPPAgreements"/>
        <w:numPr>
          <w:ilvl w:val="1"/>
          <w:numId w:val="9"/>
        </w:numPr>
        <w:rPr>
          <w:sz w:val="20"/>
        </w:rPr>
      </w:pPr>
      <w:r w:rsidRPr="00255F39">
        <w:rPr>
          <w:sz w:val="20"/>
        </w:rPr>
        <w:t xml:space="preserve">eNB control of NR sidelink and gNB control of LTE sidelink resources will be separately considered in corresponding agenda items. </w:t>
      </w:r>
    </w:p>
    <w:p w14:paraId="51D81508" w14:textId="77777777" w:rsidR="00D05A04" w:rsidRPr="00255F39" w:rsidRDefault="00D05A04" w:rsidP="00D05A04">
      <w:pPr>
        <w:pStyle w:val="3GPPAgreements"/>
        <w:numPr>
          <w:ilvl w:val="1"/>
          <w:numId w:val="9"/>
        </w:numPr>
        <w:rPr>
          <w:sz w:val="20"/>
        </w:rPr>
      </w:pPr>
      <w:r w:rsidRPr="00255F39">
        <w:rPr>
          <w:sz w:val="20"/>
        </w:rPr>
        <w:t>Mode-2 definition covers potential sidelink radio-layer functionality or resource allocation sub-modes (subject to further refinement including merging of some or all of them) where</w:t>
      </w:r>
    </w:p>
    <w:p w14:paraId="69ABA2BB" w14:textId="77777777" w:rsidR="00D05A04" w:rsidRPr="00255F39" w:rsidRDefault="00D05A04" w:rsidP="00D05A04">
      <w:pPr>
        <w:pStyle w:val="3GPPAgreements"/>
        <w:numPr>
          <w:ilvl w:val="2"/>
          <w:numId w:val="10"/>
        </w:numPr>
        <w:rPr>
          <w:sz w:val="20"/>
        </w:rPr>
      </w:pPr>
      <w:r w:rsidRPr="00255F39">
        <w:rPr>
          <w:sz w:val="20"/>
        </w:rPr>
        <w:t>UE autonomously selects sidelink resource for transmission</w:t>
      </w:r>
    </w:p>
    <w:p w14:paraId="788EBD11" w14:textId="77777777" w:rsidR="00D05A04" w:rsidRPr="00255F39" w:rsidRDefault="00D05A04" w:rsidP="00D05A04">
      <w:pPr>
        <w:pStyle w:val="3GPPAgreements"/>
        <w:numPr>
          <w:ilvl w:val="2"/>
          <w:numId w:val="10"/>
        </w:numPr>
        <w:rPr>
          <w:sz w:val="20"/>
        </w:rPr>
      </w:pPr>
      <w:r w:rsidRPr="00255F39">
        <w:rPr>
          <w:sz w:val="20"/>
        </w:rPr>
        <w:t>UE assists sidelink resource selection for other UE(s)</w:t>
      </w:r>
    </w:p>
    <w:p w14:paraId="16F82CEA" w14:textId="77777777" w:rsidR="00D05A04" w:rsidRPr="00255F39" w:rsidRDefault="00D05A04" w:rsidP="00D05A04">
      <w:pPr>
        <w:pStyle w:val="3GPPAgreements"/>
        <w:numPr>
          <w:ilvl w:val="2"/>
          <w:numId w:val="10"/>
        </w:numPr>
        <w:rPr>
          <w:sz w:val="20"/>
        </w:rPr>
      </w:pPr>
      <w:r w:rsidRPr="00255F39">
        <w:rPr>
          <w:sz w:val="20"/>
        </w:rPr>
        <w:t>UE is configured with NR configured grant (type-1 like) for sidelink transmission</w:t>
      </w:r>
    </w:p>
    <w:p w14:paraId="49DFCAAC" w14:textId="77777777" w:rsidR="00D05A04" w:rsidRPr="00255F39" w:rsidRDefault="00D05A04" w:rsidP="00D05A04">
      <w:pPr>
        <w:pStyle w:val="3GPPAgreements"/>
        <w:numPr>
          <w:ilvl w:val="2"/>
          <w:numId w:val="10"/>
        </w:numPr>
        <w:rPr>
          <w:sz w:val="20"/>
        </w:rPr>
      </w:pPr>
      <w:r w:rsidRPr="00255F39">
        <w:rPr>
          <w:sz w:val="20"/>
        </w:rPr>
        <w:t>UE schedules sidelink transmissions of other UEs</w:t>
      </w:r>
    </w:p>
    <w:p w14:paraId="296F1522" w14:textId="77777777" w:rsidR="00D05A04" w:rsidRPr="00255F39" w:rsidRDefault="00D05A04" w:rsidP="00D05A04">
      <w:pPr>
        <w:pStyle w:val="3GPPAgreements"/>
        <w:rPr>
          <w:sz w:val="20"/>
        </w:rPr>
      </w:pPr>
      <w:r w:rsidRPr="00255F39">
        <w:rPr>
          <w:sz w:val="20"/>
        </w:rPr>
        <w:t>RAN1 to continue study details of resource allocation modes for NR-V2X sidelink communication</w:t>
      </w:r>
    </w:p>
    <w:p w14:paraId="02A4C41A" w14:textId="77777777" w:rsidR="005418B2" w:rsidRPr="006055AB" w:rsidRDefault="005418B2" w:rsidP="00012620">
      <w:pPr>
        <w:jc w:val="both"/>
        <w:rPr>
          <w:sz w:val="22"/>
          <w:szCs w:val="22"/>
        </w:rPr>
      </w:pPr>
    </w:p>
    <w:p w14:paraId="29E065B8" w14:textId="3CCCB574" w:rsidR="005418B2" w:rsidRPr="006055AB" w:rsidRDefault="00A04223" w:rsidP="00012620">
      <w:pPr>
        <w:jc w:val="both"/>
        <w:rPr>
          <w:sz w:val="22"/>
          <w:szCs w:val="22"/>
        </w:rPr>
      </w:pPr>
      <w:r w:rsidRPr="006055AB">
        <w:rPr>
          <w:sz w:val="22"/>
          <w:szCs w:val="22"/>
        </w:rPr>
        <w:t xml:space="preserve">In this contributions, we will discuss the issues that need to be considered for </w:t>
      </w:r>
      <w:r w:rsidR="00D05A04">
        <w:rPr>
          <w:sz w:val="22"/>
          <w:szCs w:val="22"/>
        </w:rPr>
        <w:t>resource allocation mechanism</w:t>
      </w:r>
      <w:r w:rsidRPr="006055AB">
        <w:rPr>
          <w:sz w:val="22"/>
          <w:szCs w:val="22"/>
        </w:rPr>
        <w:t xml:space="preserve"> in</w:t>
      </w:r>
      <w:r w:rsidR="004513F2" w:rsidRPr="006055AB">
        <w:rPr>
          <w:sz w:val="22"/>
          <w:szCs w:val="22"/>
        </w:rPr>
        <w:t xml:space="preserve"> NR-V2X</w:t>
      </w:r>
      <w:r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6F42DC1C" w14:textId="7D4476FA" w:rsidR="006B7F53" w:rsidRPr="00A4374B" w:rsidRDefault="00A4374B" w:rsidP="00A4374B">
      <w:pPr>
        <w:jc w:val="both"/>
        <w:rPr>
          <w:sz w:val="22"/>
          <w:szCs w:val="22"/>
        </w:rPr>
      </w:pPr>
      <w:r w:rsidRPr="00A4374B">
        <w:rPr>
          <w:sz w:val="22"/>
          <w:szCs w:val="22"/>
        </w:rPr>
        <w:t>In Rel-14, two resource allocation modes are specifie</w:t>
      </w:r>
      <w:r>
        <w:rPr>
          <w:sz w:val="22"/>
          <w:szCs w:val="22"/>
        </w:rPr>
        <w:t>d in LTE V2X, i.e. mode 3 (eN</w:t>
      </w:r>
      <w:r w:rsidRPr="00A4374B">
        <w:rPr>
          <w:sz w:val="22"/>
          <w:szCs w:val="22"/>
        </w:rPr>
        <w:t xml:space="preserve">B scheduling based resource allocation) and mode 4 (autonomous resource selection). </w:t>
      </w:r>
      <w:r w:rsidR="00B24F47">
        <w:rPr>
          <w:sz w:val="22"/>
          <w:szCs w:val="22"/>
        </w:rPr>
        <w:t>Mode 3 and mode 4 are tailored for support of periodic traffic, e.g. in mode 3, up to 8 SPS configurations can be</w:t>
      </w:r>
      <w:r w:rsidRPr="00A4374B">
        <w:rPr>
          <w:sz w:val="22"/>
          <w:szCs w:val="22"/>
        </w:rPr>
        <w:t xml:space="preserve"> </w:t>
      </w:r>
      <w:r w:rsidR="00B24F47">
        <w:rPr>
          <w:sz w:val="22"/>
          <w:szCs w:val="22"/>
        </w:rPr>
        <w:t xml:space="preserve">supported, and in mode 4, most UEs in a resource pool reserve resources periodically, a UE can select resource based on sensing results in the past. </w:t>
      </w:r>
      <w:r w:rsidRPr="00A4374B">
        <w:rPr>
          <w:sz w:val="22"/>
          <w:szCs w:val="22"/>
        </w:rPr>
        <w:t xml:space="preserve">In new radio (NR) V2X communications, aperiodic traffic needs to be supported, e.g. extended sensors, packet arrival time and packet size </w:t>
      </w:r>
      <w:r w:rsidR="00B24F47">
        <w:rPr>
          <w:sz w:val="22"/>
          <w:szCs w:val="22"/>
        </w:rPr>
        <w:t xml:space="preserve">are related to </w:t>
      </w:r>
      <w:r w:rsidRPr="00A4374B">
        <w:rPr>
          <w:sz w:val="22"/>
          <w:szCs w:val="22"/>
        </w:rPr>
        <w:t>the number and pro</w:t>
      </w:r>
      <w:r w:rsidR="00786D4D">
        <w:rPr>
          <w:sz w:val="22"/>
          <w:szCs w:val="22"/>
        </w:rPr>
        <w:t>perties of the sensed objects. Resource allocation mechanism in Rel-14 V2X does not fit to the scenario where aperiodic traffic is dominant, new resource selection solutions are needed in NR V2X to support aperiodic traffic effectively.</w:t>
      </w:r>
    </w:p>
    <w:p w14:paraId="1DE5C5AE" w14:textId="2E0E2233" w:rsidR="006055AB" w:rsidRPr="007C72D9" w:rsidRDefault="005777DA" w:rsidP="00786D4D">
      <w:pPr>
        <w:spacing w:before="240" w:after="120"/>
        <w:jc w:val="both"/>
        <w:rPr>
          <w:b/>
          <w:sz w:val="22"/>
          <w:szCs w:val="22"/>
          <w:u w:val="single"/>
        </w:rPr>
      </w:pPr>
      <w:r>
        <w:rPr>
          <w:b/>
          <w:sz w:val="22"/>
          <w:szCs w:val="22"/>
          <w:u w:val="single"/>
        </w:rPr>
        <w:t>Mode 1</w:t>
      </w:r>
    </w:p>
    <w:p w14:paraId="61E38983" w14:textId="6772C8D6" w:rsidR="00D455B6" w:rsidRDefault="004A096F" w:rsidP="00D455B6">
      <w:pPr>
        <w:jc w:val="both"/>
        <w:rPr>
          <w:sz w:val="22"/>
          <w:szCs w:val="22"/>
        </w:rPr>
      </w:pPr>
      <w:r>
        <w:rPr>
          <w:sz w:val="22"/>
          <w:szCs w:val="22"/>
        </w:rPr>
        <w:t xml:space="preserve">Thanks to the coordination of base station, mode 1 resource allocation is able to minimize resource collision and interference among UEs. </w:t>
      </w:r>
      <w:r w:rsidR="0085629B">
        <w:rPr>
          <w:sz w:val="22"/>
          <w:szCs w:val="22"/>
        </w:rPr>
        <w:t xml:space="preserve">However, mode 1 highly relies on the </w:t>
      </w:r>
      <w:r w:rsidR="00180D2A">
        <w:rPr>
          <w:sz w:val="22"/>
          <w:szCs w:val="22"/>
        </w:rPr>
        <w:t xml:space="preserve">higher layer and physical layer </w:t>
      </w:r>
      <w:r w:rsidR="0085629B">
        <w:rPr>
          <w:sz w:val="22"/>
          <w:szCs w:val="22"/>
        </w:rPr>
        <w:t>signaling indication</w:t>
      </w:r>
      <w:r w:rsidR="00180D2A">
        <w:rPr>
          <w:sz w:val="22"/>
          <w:szCs w:val="22"/>
        </w:rPr>
        <w:t xml:space="preserve">. In NR V2X, due to the existence of heavy aperiodic traffic, SPS mechanism cannot be used, the signaling overhead for support of mode 1 may increase dramatically. On the other hand, latency requirement of NR V2X can be less than 10ms, the latency of signaling procedure should be further reduced as well. Especially in unicast/groupcast, where base station scheduling may need to </w:t>
      </w:r>
      <w:r w:rsidR="00180D2A">
        <w:rPr>
          <w:sz w:val="22"/>
          <w:szCs w:val="22"/>
        </w:rPr>
        <w:lastRenderedPageBreak/>
        <w:t xml:space="preserve">take HARQ-ACK information and CSI information on sidelink into account, </w:t>
      </w:r>
      <w:r w:rsidR="00D455B6">
        <w:rPr>
          <w:sz w:val="22"/>
          <w:szCs w:val="22"/>
        </w:rPr>
        <w:t>HARQ and CSI feedback process may introduce additional latency.</w:t>
      </w:r>
      <w:r w:rsidR="00180D2A">
        <w:rPr>
          <w:sz w:val="22"/>
          <w:szCs w:val="22"/>
        </w:rPr>
        <w:t xml:space="preserve"> </w:t>
      </w:r>
      <w:r w:rsidR="00D455B6">
        <w:rPr>
          <w:sz w:val="22"/>
          <w:szCs w:val="22"/>
        </w:rPr>
        <w:t xml:space="preserve">Hence, RAN1 needs to optimize the physical layer signaling procedure to reduce the signaling overhead and latency for support of mode 1. </w:t>
      </w:r>
    </w:p>
    <w:p w14:paraId="09F2B7EA" w14:textId="76A83D08" w:rsidR="00705A3A" w:rsidRPr="006055AB" w:rsidRDefault="00602684" w:rsidP="00A0053B">
      <w:pPr>
        <w:spacing w:before="120" w:after="120"/>
        <w:jc w:val="both"/>
        <w:rPr>
          <w:b/>
          <w:i/>
          <w:sz w:val="22"/>
          <w:szCs w:val="22"/>
        </w:rPr>
      </w:pPr>
      <w:r w:rsidRPr="006055AB">
        <w:rPr>
          <w:b/>
          <w:i/>
          <w:sz w:val="22"/>
          <w:szCs w:val="22"/>
        </w:rPr>
        <w:t xml:space="preserve">Proposal </w:t>
      </w:r>
      <w:r w:rsidR="00705A3A" w:rsidRPr="006055AB">
        <w:rPr>
          <w:b/>
          <w:i/>
          <w:sz w:val="22"/>
          <w:szCs w:val="22"/>
        </w:rPr>
        <w:t>1</w:t>
      </w:r>
      <w:r w:rsidRPr="006055AB">
        <w:rPr>
          <w:b/>
          <w:i/>
          <w:sz w:val="22"/>
          <w:szCs w:val="22"/>
        </w:rPr>
        <w:t xml:space="preserve">: </w:t>
      </w:r>
    </w:p>
    <w:p w14:paraId="5C40C0CB" w14:textId="1FDC0B22" w:rsidR="000C2129" w:rsidRDefault="00171DBB" w:rsidP="00946724">
      <w:pPr>
        <w:pStyle w:val="a5"/>
        <w:numPr>
          <w:ilvl w:val="0"/>
          <w:numId w:val="3"/>
        </w:numPr>
        <w:jc w:val="both"/>
        <w:rPr>
          <w:rFonts w:ascii="Times New Roman" w:hAnsi="Times New Roman"/>
          <w:b/>
          <w:i/>
        </w:rPr>
      </w:pPr>
      <w:r>
        <w:rPr>
          <w:rFonts w:ascii="Times New Roman" w:hAnsi="Times New Roman"/>
          <w:b/>
          <w:i/>
        </w:rPr>
        <w:t>RAN1 should optimize the physical layer signalling procedure to reduce signalling overhead and latency for support of mode 1</w:t>
      </w:r>
      <w:r w:rsidR="009C2388">
        <w:rPr>
          <w:rFonts w:ascii="Times New Roman" w:hAnsi="Times New Roman"/>
          <w:b/>
          <w:i/>
        </w:rPr>
        <w:t>;</w:t>
      </w:r>
    </w:p>
    <w:p w14:paraId="510BD9E3" w14:textId="4ED3C3B3" w:rsidR="00BA072C" w:rsidRPr="00BA072C" w:rsidRDefault="00265989" w:rsidP="00BA072C">
      <w:pPr>
        <w:spacing w:before="240" w:after="120"/>
        <w:jc w:val="both"/>
        <w:rPr>
          <w:b/>
          <w:sz w:val="22"/>
          <w:szCs w:val="22"/>
          <w:u w:val="single"/>
        </w:rPr>
      </w:pPr>
      <w:r>
        <w:rPr>
          <w:b/>
          <w:sz w:val="22"/>
          <w:szCs w:val="22"/>
          <w:u w:val="single"/>
        </w:rPr>
        <w:t>UE autonomous resource selection</w:t>
      </w:r>
    </w:p>
    <w:p w14:paraId="78B3A52A" w14:textId="6EB02ECD" w:rsidR="00602684" w:rsidRDefault="00D61030" w:rsidP="007B703A">
      <w:pPr>
        <w:jc w:val="both"/>
        <w:rPr>
          <w:sz w:val="22"/>
          <w:szCs w:val="22"/>
        </w:rPr>
      </w:pPr>
      <w:r>
        <w:rPr>
          <w:sz w:val="22"/>
          <w:szCs w:val="22"/>
        </w:rPr>
        <w:t>NR V2X is supposed to complement LTE V2X and targeted to support the traffi</w:t>
      </w:r>
      <w:r w:rsidR="00A0053B">
        <w:rPr>
          <w:sz w:val="22"/>
          <w:szCs w:val="22"/>
        </w:rPr>
        <w:t>cs that LTE V2X cannot support</w:t>
      </w:r>
      <w:r>
        <w:rPr>
          <w:sz w:val="22"/>
          <w:szCs w:val="22"/>
        </w:rPr>
        <w:t xml:space="preserve">. These traffics may include both periodic and aperiodic. Furthermore, depending on some regional policy, NR V2X and LTE V2X may not be deployed simultaneously, which implies that NR V2X may also need to support the traffic that originally supposed to be supported by LTE V2X. As to these periodic traffic, sensing based resource </w:t>
      </w:r>
      <w:r w:rsidR="00A0053B">
        <w:rPr>
          <w:sz w:val="22"/>
          <w:szCs w:val="22"/>
        </w:rPr>
        <w:t xml:space="preserve">selection </w:t>
      </w:r>
      <w:r>
        <w:rPr>
          <w:sz w:val="22"/>
          <w:szCs w:val="22"/>
        </w:rPr>
        <w:t>with necessary enhancement can be considered in NR V2X.</w:t>
      </w:r>
      <w:r w:rsidR="002018D3">
        <w:rPr>
          <w:sz w:val="22"/>
          <w:szCs w:val="22"/>
        </w:rPr>
        <w:t xml:space="preserve"> As sensing based resource selection requires that most UEs in a resource pool transmit semi-persistently, separate resource pools should be configured for periodic traffic and aperiodic traffic.</w:t>
      </w:r>
    </w:p>
    <w:p w14:paraId="38C7A75F" w14:textId="32BEC259" w:rsidR="002018D3" w:rsidRDefault="002018D3" w:rsidP="007B703A">
      <w:pPr>
        <w:jc w:val="both"/>
        <w:rPr>
          <w:sz w:val="22"/>
          <w:szCs w:val="22"/>
        </w:rPr>
      </w:pPr>
    </w:p>
    <w:p w14:paraId="5B32A440" w14:textId="5375A4C3" w:rsidR="002018D3" w:rsidRDefault="002E7279" w:rsidP="007B703A">
      <w:pPr>
        <w:jc w:val="both"/>
        <w:rPr>
          <w:sz w:val="22"/>
          <w:szCs w:val="22"/>
        </w:rPr>
      </w:pPr>
      <w:r>
        <w:rPr>
          <w:sz w:val="22"/>
          <w:szCs w:val="22"/>
        </w:rPr>
        <w:t>In</w:t>
      </w:r>
      <w:r w:rsidR="00642D7D">
        <w:rPr>
          <w:sz w:val="22"/>
          <w:szCs w:val="22"/>
        </w:rPr>
        <w:t xml:space="preserve"> case of aperiodic traffic is dominant, CSMA/CA based resource selection can be a candidate solution. </w:t>
      </w:r>
      <w:r w:rsidR="00262663">
        <w:rPr>
          <w:sz w:val="22"/>
          <w:szCs w:val="22"/>
        </w:rPr>
        <w:t xml:space="preserve">However, </w:t>
      </w:r>
      <w:r w:rsidR="008F6115">
        <w:rPr>
          <w:sz w:val="22"/>
          <w:szCs w:val="22"/>
        </w:rPr>
        <w:t xml:space="preserve">the performance of CSMA/CA in congestion scenario is not reliable, e.g. more time is needed for CCA, </w:t>
      </w:r>
      <w:r w:rsidR="00236CB4">
        <w:rPr>
          <w:sz w:val="22"/>
          <w:szCs w:val="22"/>
        </w:rPr>
        <w:t xml:space="preserve">hence </w:t>
      </w:r>
      <w:r w:rsidR="00262663">
        <w:rPr>
          <w:sz w:val="22"/>
          <w:szCs w:val="22"/>
        </w:rPr>
        <w:t>further evaluation is necessary to testify if CSMA/CA can guarantee the reliability and latency requirement of NR V2X.</w:t>
      </w:r>
      <w:r w:rsidR="008F6115">
        <w:rPr>
          <w:sz w:val="22"/>
          <w:szCs w:val="22"/>
        </w:rPr>
        <w:t xml:space="preserve"> </w:t>
      </w:r>
    </w:p>
    <w:p w14:paraId="46903C58" w14:textId="0E6CC6BF" w:rsidR="008F6115" w:rsidRDefault="008F6115" w:rsidP="007B703A">
      <w:pPr>
        <w:jc w:val="both"/>
        <w:rPr>
          <w:sz w:val="22"/>
          <w:szCs w:val="22"/>
        </w:rPr>
      </w:pPr>
    </w:p>
    <w:p w14:paraId="7E1134B8" w14:textId="3D2872C4" w:rsidR="008F6115" w:rsidRDefault="008F6115" w:rsidP="007B703A">
      <w:pPr>
        <w:jc w:val="both"/>
        <w:rPr>
          <w:sz w:val="22"/>
          <w:szCs w:val="22"/>
        </w:rPr>
      </w:pPr>
      <w:r>
        <w:rPr>
          <w:sz w:val="22"/>
          <w:szCs w:val="22"/>
        </w:rPr>
        <w:t xml:space="preserve">Alternatively, in the aperiodic traffic scenario, one UE can announce its resource reservation </w:t>
      </w:r>
      <w:r w:rsidR="000B29F8">
        <w:rPr>
          <w:sz w:val="22"/>
          <w:szCs w:val="22"/>
        </w:rPr>
        <w:t xml:space="preserve">once </w:t>
      </w:r>
      <w:r w:rsidR="009F25C5">
        <w:rPr>
          <w:sz w:val="22"/>
          <w:szCs w:val="22"/>
        </w:rPr>
        <w:t>it selected a resource</w:t>
      </w:r>
      <w:r>
        <w:rPr>
          <w:sz w:val="22"/>
          <w:szCs w:val="22"/>
        </w:rPr>
        <w:t>.</w:t>
      </w:r>
      <w:r w:rsidR="000B29F8">
        <w:rPr>
          <w:sz w:val="22"/>
          <w:szCs w:val="22"/>
        </w:rPr>
        <w:t xml:space="preserve"> The UE can announce the reservation via a control channel </w:t>
      </w:r>
      <w:r w:rsidR="009F25C5">
        <w:rPr>
          <w:sz w:val="22"/>
          <w:szCs w:val="22"/>
        </w:rPr>
        <w:t xml:space="preserve">or reservation signal </w:t>
      </w:r>
      <w:r w:rsidR="000B29F8">
        <w:rPr>
          <w:sz w:val="22"/>
          <w:szCs w:val="22"/>
        </w:rPr>
        <w:t xml:space="preserve">preceding the selected resource. </w:t>
      </w:r>
      <w:r w:rsidR="009F25C5">
        <w:rPr>
          <w:sz w:val="22"/>
          <w:szCs w:val="22"/>
        </w:rPr>
        <w:t xml:space="preserve">This mechanism relies on the successful decoding of the control channel or reservation signal, therefore some means are needed to avoid resource collision and half duplex constraint on the resources for the control channel or reservation signal. </w:t>
      </w:r>
      <w:r w:rsidR="0030327A">
        <w:rPr>
          <w:sz w:val="22"/>
          <w:szCs w:val="22"/>
        </w:rPr>
        <w:t>As UE always has periodic traffic, in case of separate resource selection process is used for periodic and aperiodic traffic, it is also possible to broadcast some information in periodic transmissions to assist resource selection for aperiodic traffic.</w:t>
      </w:r>
    </w:p>
    <w:p w14:paraId="79C249DE" w14:textId="77777777" w:rsidR="004D2AB8" w:rsidRPr="006055AB" w:rsidRDefault="00602684" w:rsidP="00602684">
      <w:pPr>
        <w:spacing w:before="240" w:after="60"/>
        <w:jc w:val="both"/>
        <w:rPr>
          <w:b/>
          <w:i/>
          <w:sz w:val="22"/>
          <w:szCs w:val="22"/>
        </w:rPr>
      </w:pPr>
      <w:r w:rsidRPr="006055AB">
        <w:rPr>
          <w:b/>
          <w:i/>
          <w:sz w:val="22"/>
          <w:szCs w:val="22"/>
        </w:rPr>
        <w:t xml:space="preserve">Proposal </w:t>
      </w:r>
      <w:r w:rsidR="005D0863" w:rsidRPr="006055AB">
        <w:rPr>
          <w:b/>
          <w:i/>
          <w:sz w:val="22"/>
          <w:szCs w:val="22"/>
        </w:rPr>
        <w:t>2</w:t>
      </w:r>
      <w:r w:rsidRPr="006055AB">
        <w:rPr>
          <w:b/>
          <w:i/>
          <w:sz w:val="22"/>
          <w:szCs w:val="22"/>
        </w:rPr>
        <w:t xml:space="preserve">: </w:t>
      </w:r>
    </w:p>
    <w:p w14:paraId="391C4AEC" w14:textId="37A026E0" w:rsidR="00044C54" w:rsidRDefault="00BD09AA" w:rsidP="00946724">
      <w:pPr>
        <w:pStyle w:val="a5"/>
        <w:numPr>
          <w:ilvl w:val="0"/>
          <w:numId w:val="4"/>
        </w:numPr>
        <w:jc w:val="both"/>
        <w:rPr>
          <w:rFonts w:ascii="Times New Roman" w:hAnsi="Times New Roman"/>
          <w:b/>
          <w:i/>
        </w:rPr>
      </w:pPr>
      <w:r>
        <w:rPr>
          <w:rFonts w:ascii="Times New Roman" w:hAnsi="Times New Roman"/>
          <w:b/>
          <w:i/>
        </w:rPr>
        <w:t xml:space="preserve">Considering sensing based resource selection in LTE-V2X to support periodic traffic in NR V2X; </w:t>
      </w:r>
    </w:p>
    <w:p w14:paraId="2E6F762F" w14:textId="2FB40196" w:rsidR="00775570" w:rsidRPr="006055AB" w:rsidRDefault="009A3C8C" w:rsidP="00946724">
      <w:pPr>
        <w:pStyle w:val="a5"/>
        <w:numPr>
          <w:ilvl w:val="0"/>
          <w:numId w:val="4"/>
        </w:numPr>
        <w:jc w:val="both"/>
        <w:rPr>
          <w:rFonts w:ascii="Times New Roman" w:hAnsi="Times New Roman"/>
          <w:b/>
          <w:i/>
        </w:rPr>
      </w:pPr>
      <w:r>
        <w:rPr>
          <w:rFonts w:ascii="Times New Roman" w:hAnsi="Times New Roman"/>
          <w:b/>
          <w:i/>
        </w:rPr>
        <w:t xml:space="preserve">Considering CSMA/CA </w:t>
      </w:r>
      <w:r w:rsidR="00FB69BE">
        <w:rPr>
          <w:rFonts w:ascii="Times New Roman" w:hAnsi="Times New Roman"/>
          <w:b/>
          <w:i/>
        </w:rPr>
        <w:t>or</w:t>
      </w:r>
      <w:r>
        <w:rPr>
          <w:rFonts w:ascii="Times New Roman" w:hAnsi="Times New Roman"/>
          <w:b/>
          <w:i/>
        </w:rPr>
        <w:t xml:space="preserve"> reservation signalling schemes for support of aperiodic traffic in NR V2X;</w:t>
      </w:r>
      <w:r w:rsidR="00775570">
        <w:rPr>
          <w:rFonts w:ascii="Times New Roman" w:hAnsi="Times New Roman"/>
          <w:b/>
          <w:i/>
        </w:rPr>
        <w:t xml:space="preserve"> </w:t>
      </w:r>
    </w:p>
    <w:p w14:paraId="60177917" w14:textId="0BDA54B5" w:rsidR="00602684" w:rsidRPr="00BA072C" w:rsidRDefault="0080279B" w:rsidP="005D0863">
      <w:pPr>
        <w:spacing w:before="240" w:after="120"/>
        <w:jc w:val="both"/>
        <w:rPr>
          <w:b/>
          <w:u w:val="single"/>
        </w:rPr>
      </w:pPr>
      <w:r>
        <w:rPr>
          <w:b/>
          <w:u w:val="single"/>
        </w:rPr>
        <w:t xml:space="preserve">UE </w:t>
      </w:r>
      <w:r w:rsidR="00504BDA">
        <w:rPr>
          <w:b/>
          <w:u w:val="single"/>
        </w:rPr>
        <w:t>S</w:t>
      </w:r>
      <w:r w:rsidR="00265989">
        <w:rPr>
          <w:b/>
          <w:u w:val="single"/>
        </w:rPr>
        <w:t>cheduling</w:t>
      </w:r>
      <w:r w:rsidR="00504BDA">
        <w:rPr>
          <w:b/>
          <w:u w:val="single"/>
        </w:rPr>
        <w:t xml:space="preserve"> </w:t>
      </w:r>
    </w:p>
    <w:p w14:paraId="71ECE8B1" w14:textId="4C18533B" w:rsidR="00787DE6" w:rsidRDefault="00504BDA" w:rsidP="00045E57">
      <w:pPr>
        <w:jc w:val="both"/>
      </w:pPr>
      <w:r>
        <w:rPr>
          <w:sz w:val="22"/>
          <w:szCs w:val="22"/>
        </w:rPr>
        <w:t xml:space="preserve">In normal V2X communication scenarios, vehicles </w:t>
      </w:r>
      <w:r w:rsidR="00F15634">
        <w:rPr>
          <w:sz w:val="22"/>
          <w:szCs w:val="22"/>
        </w:rPr>
        <w:t xml:space="preserve">move independently and </w:t>
      </w:r>
      <w:r>
        <w:rPr>
          <w:sz w:val="22"/>
          <w:szCs w:val="22"/>
        </w:rPr>
        <w:t xml:space="preserve">the topology of vehicles is not stable, </w:t>
      </w:r>
      <w:r w:rsidR="00F15634">
        <w:rPr>
          <w:sz w:val="22"/>
          <w:szCs w:val="22"/>
        </w:rPr>
        <w:t>in this case support of UE based scheduling</w:t>
      </w:r>
      <w:r>
        <w:rPr>
          <w:sz w:val="22"/>
          <w:szCs w:val="22"/>
        </w:rPr>
        <w:t xml:space="preserve"> may not be feasible. However, in platooning communication </w:t>
      </w:r>
      <w:r w:rsidR="004F2445">
        <w:rPr>
          <w:sz w:val="22"/>
          <w:szCs w:val="22"/>
        </w:rPr>
        <w:t>this scheme can be considered</w:t>
      </w:r>
      <w:r>
        <w:rPr>
          <w:sz w:val="22"/>
          <w:szCs w:val="22"/>
        </w:rPr>
        <w:t xml:space="preserve">. </w:t>
      </w:r>
      <w:r w:rsidR="00484A3E">
        <w:rPr>
          <w:sz w:val="22"/>
          <w:szCs w:val="22"/>
        </w:rPr>
        <w:t>P</w:t>
      </w:r>
      <w:r w:rsidR="00787DE6" w:rsidRPr="007D67AF">
        <w:t xml:space="preserve">latooning is a group of </w:t>
      </w:r>
      <w:r w:rsidR="00484A3E" w:rsidRPr="007D67AF">
        <w:t xml:space="preserve">closely linked </w:t>
      </w:r>
      <w:r w:rsidR="00484A3E">
        <w:t>vehicles with similar speed and</w:t>
      </w:r>
      <w:r w:rsidR="00CF5023">
        <w:t xml:space="preserve"> </w:t>
      </w:r>
      <w:r w:rsidR="00484A3E">
        <w:t>trajectory</w:t>
      </w:r>
      <w:r w:rsidR="00CF5023">
        <w:t xml:space="preserve"> </w:t>
      </w:r>
      <w:r w:rsidR="00CF5023">
        <w:fldChar w:fldCharType="begin"/>
      </w:r>
      <w:r w:rsidR="00CF5023">
        <w:instrText xml:space="preserve"> REF _Ref525214123 \r \h </w:instrText>
      </w:r>
      <w:r w:rsidR="00CF5023">
        <w:fldChar w:fldCharType="separate"/>
      </w:r>
      <w:r w:rsidR="00CF5023">
        <w:t>[3]</w:t>
      </w:r>
      <w:r w:rsidR="00CF5023">
        <w:fldChar w:fldCharType="end"/>
      </w:r>
      <w:r w:rsidR="00484A3E">
        <w:t xml:space="preserve">, </w:t>
      </w:r>
      <w:r w:rsidR="00CF5023">
        <w:t xml:space="preserve">during a platooning is operational, the lead vehicle can coordinate the transmission and reception behavior of the members. Especially for the intra platooning communication, </w:t>
      </w:r>
      <w:r w:rsidR="00DD3245">
        <w:t xml:space="preserve">since the information exchanged during intra group communication is exclusive to group members, </w:t>
      </w:r>
      <w:r w:rsidR="00CF5023">
        <w:t xml:space="preserve">a dedicated set of resources can be reserved for a platoon, </w:t>
      </w:r>
      <w:r w:rsidR="00DD3245">
        <w:t>and up to the platoon leader to schedule group members within the resource set.</w:t>
      </w:r>
    </w:p>
    <w:p w14:paraId="060B94F9" w14:textId="0ED2E6C4" w:rsidR="00A22626" w:rsidRPr="006055AB" w:rsidRDefault="00A22626" w:rsidP="00A22626">
      <w:pPr>
        <w:spacing w:before="240" w:after="60"/>
        <w:jc w:val="both"/>
        <w:rPr>
          <w:b/>
          <w:i/>
          <w:sz w:val="22"/>
          <w:szCs w:val="22"/>
        </w:rPr>
      </w:pPr>
      <w:r w:rsidRPr="006055AB">
        <w:rPr>
          <w:b/>
          <w:i/>
          <w:sz w:val="22"/>
          <w:szCs w:val="22"/>
        </w:rPr>
        <w:t xml:space="preserve">Proposal 3: </w:t>
      </w:r>
    </w:p>
    <w:p w14:paraId="0E112878" w14:textId="7A212CC6" w:rsidR="0020163B" w:rsidRDefault="0080279B" w:rsidP="00946724">
      <w:pPr>
        <w:pStyle w:val="a5"/>
        <w:numPr>
          <w:ilvl w:val="0"/>
          <w:numId w:val="4"/>
        </w:numPr>
        <w:jc w:val="both"/>
        <w:rPr>
          <w:rFonts w:ascii="Times New Roman" w:hAnsi="Times New Roman"/>
          <w:b/>
          <w:i/>
        </w:rPr>
      </w:pPr>
      <w:r>
        <w:rPr>
          <w:rFonts w:ascii="Times New Roman" w:hAnsi="Times New Roman"/>
          <w:b/>
          <w:i/>
        </w:rPr>
        <w:t>Consider UE scheduling based resource allocation at least for platoo</w:t>
      </w:r>
      <w:r w:rsidR="00C43259">
        <w:rPr>
          <w:rFonts w:ascii="Times New Roman" w:hAnsi="Times New Roman"/>
          <w:b/>
          <w:i/>
        </w:rPr>
        <w:t>n</w:t>
      </w:r>
      <w:r>
        <w:rPr>
          <w:rFonts w:ascii="Times New Roman" w:hAnsi="Times New Roman"/>
          <w:b/>
          <w:i/>
        </w:rPr>
        <w:t>ing</w:t>
      </w:r>
      <w:r w:rsidR="00A22626" w:rsidRPr="006055AB">
        <w:rPr>
          <w:rFonts w:ascii="Times New Roman" w:hAnsi="Times New Roman"/>
          <w:b/>
          <w:i/>
        </w:rPr>
        <w:t>;</w:t>
      </w:r>
    </w:p>
    <w:p w14:paraId="7DFF4723" w14:textId="77777777" w:rsidR="00A22626" w:rsidRPr="006055AB" w:rsidRDefault="00A22626" w:rsidP="005D0863">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lastRenderedPageBreak/>
        <w:t>Conclusion</w:t>
      </w:r>
    </w:p>
    <w:p w14:paraId="72D7FC9B" w14:textId="0FF8DB7A" w:rsidR="006A79F4" w:rsidRPr="006055AB" w:rsidRDefault="0037617D" w:rsidP="006A79F4">
      <w:pPr>
        <w:jc w:val="both"/>
        <w:rPr>
          <w:sz w:val="22"/>
          <w:szCs w:val="22"/>
        </w:rPr>
      </w:pPr>
      <w:r w:rsidRPr="006055AB">
        <w:rPr>
          <w:sz w:val="22"/>
          <w:szCs w:val="22"/>
        </w:rPr>
        <w:t xml:space="preserve">In this contributions, we </w:t>
      </w:r>
      <w:r w:rsidR="004C3005" w:rsidRPr="006055AB">
        <w:rPr>
          <w:sz w:val="22"/>
          <w:szCs w:val="22"/>
        </w:rPr>
        <w:t>discuss</w:t>
      </w:r>
      <w:r w:rsidR="004C3005">
        <w:rPr>
          <w:sz w:val="22"/>
          <w:szCs w:val="22"/>
        </w:rPr>
        <w:t>ed</w:t>
      </w:r>
      <w:r w:rsidR="004C3005" w:rsidRPr="006055AB">
        <w:rPr>
          <w:sz w:val="22"/>
          <w:szCs w:val="22"/>
        </w:rPr>
        <w:t xml:space="preserve"> the issues that need to be considered for </w:t>
      </w:r>
      <w:r w:rsidR="004C3005">
        <w:rPr>
          <w:sz w:val="22"/>
          <w:szCs w:val="22"/>
        </w:rPr>
        <w:t xml:space="preserve">resource allocation </w:t>
      </w:r>
      <w:r w:rsidR="004C3005" w:rsidRPr="006055AB">
        <w:rPr>
          <w:sz w:val="22"/>
          <w:szCs w:val="22"/>
        </w:rPr>
        <w:t>in NR-V2X</w:t>
      </w:r>
      <w:r>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bookmarkStart w:id="0" w:name="_GoBack"/>
      <w:bookmarkEnd w:id="0"/>
    </w:p>
    <w:p w14:paraId="2BD48E7E" w14:textId="77777777" w:rsidR="004C3005" w:rsidRPr="006055AB" w:rsidRDefault="004C3005" w:rsidP="004C3005">
      <w:pPr>
        <w:spacing w:before="120" w:after="120"/>
        <w:jc w:val="both"/>
        <w:rPr>
          <w:b/>
          <w:i/>
          <w:sz w:val="22"/>
          <w:szCs w:val="22"/>
        </w:rPr>
      </w:pPr>
      <w:r w:rsidRPr="006055AB">
        <w:rPr>
          <w:b/>
          <w:i/>
          <w:sz w:val="22"/>
          <w:szCs w:val="22"/>
        </w:rPr>
        <w:t xml:space="preserve">Proposal 1: </w:t>
      </w:r>
    </w:p>
    <w:p w14:paraId="146B4361" w14:textId="77777777" w:rsidR="004C3005" w:rsidRDefault="004C3005" w:rsidP="004C3005">
      <w:pPr>
        <w:pStyle w:val="a5"/>
        <w:numPr>
          <w:ilvl w:val="0"/>
          <w:numId w:val="3"/>
        </w:numPr>
        <w:jc w:val="both"/>
        <w:rPr>
          <w:rFonts w:ascii="Times New Roman" w:hAnsi="Times New Roman"/>
          <w:b/>
          <w:i/>
        </w:rPr>
      </w:pPr>
      <w:r>
        <w:rPr>
          <w:rFonts w:ascii="Times New Roman" w:hAnsi="Times New Roman"/>
          <w:b/>
          <w:i/>
        </w:rPr>
        <w:t>RAN1 should optimize the physical layer signalling procedure to reduce signalling overhead and latency for support of mode 1;</w:t>
      </w:r>
    </w:p>
    <w:p w14:paraId="72049E47" w14:textId="77777777" w:rsidR="004C3005" w:rsidRPr="006055AB" w:rsidRDefault="004C3005" w:rsidP="004C3005">
      <w:pPr>
        <w:spacing w:before="240" w:after="60"/>
        <w:jc w:val="both"/>
        <w:rPr>
          <w:b/>
          <w:i/>
          <w:sz w:val="22"/>
          <w:szCs w:val="22"/>
        </w:rPr>
      </w:pPr>
      <w:r w:rsidRPr="006055AB">
        <w:rPr>
          <w:b/>
          <w:i/>
          <w:sz w:val="22"/>
          <w:szCs w:val="22"/>
        </w:rPr>
        <w:t xml:space="preserve">Proposal 2: </w:t>
      </w:r>
    </w:p>
    <w:p w14:paraId="3638F2EB" w14:textId="77777777" w:rsidR="004C3005" w:rsidRDefault="004C3005" w:rsidP="004C3005">
      <w:pPr>
        <w:pStyle w:val="a5"/>
        <w:numPr>
          <w:ilvl w:val="0"/>
          <w:numId w:val="4"/>
        </w:numPr>
        <w:jc w:val="both"/>
        <w:rPr>
          <w:rFonts w:ascii="Times New Roman" w:hAnsi="Times New Roman"/>
          <w:b/>
          <w:i/>
        </w:rPr>
      </w:pPr>
      <w:r>
        <w:rPr>
          <w:rFonts w:ascii="Times New Roman" w:hAnsi="Times New Roman"/>
          <w:b/>
          <w:i/>
        </w:rPr>
        <w:t xml:space="preserve">Considering sensing based resource selection in LTE-V2X to support periodic traffic in NR V2X; </w:t>
      </w:r>
    </w:p>
    <w:p w14:paraId="41CBF537" w14:textId="77777777" w:rsidR="004C3005" w:rsidRPr="006055AB" w:rsidRDefault="004C3005" w:rsidP="004C3005">
      <w:pPr>
        <w:pStyle w:val="a5"/>
        <w:numPr>
          <w:ilvl w:val="0"/>
          <w:numId w:val="4"/>
        </w:numPr>
        <w:jc w:val="both"/>
        <w:rPr>
          <w:rFonts w:ascii="Times New Roman" w:hAnsi="Times New Roman"/>
          <w:b/>
          <w:i/>
        </w:rPr>
      </w:pPr>
      <w:r>
        <w:rPr>
          <w:rFonts w:ascii="Times New Roman" w:hAnsi="Times New Roman"/>
          <w:b/>
          <w:i/>
        </w:rPr>
        <w:t xml:space="preserve">Considering CSMA/CA or reservation signalling schemes for support of aperiodic traffic in NR V2X; </w:t>
      </w:r>
    </w:p>
    <w:p w14:paraId="488B22A3" w14:textId="77777777" w:rsidR="004C3005" w:rsidRPr="006055AB" w:rsidRDefault="004C3005" w:rsidP="004C3005">
      <w:pPr>
        <w:spacing w:before="240" w:after="60"/>
        <w:jc w:val="both"/>
        <w:rPr>
          <w:b/>
          <w:i/>
          <w:sz w:val="22"/>
          <w:szCs w:val="22"/>
        </w:rPr>
      </w:pPr>
      <w:r w:rsidRPr="006055AB">
        <w:rPr>
          <w:b/>
          <w:i/>
          <w:sz w:val="22"/>
          <w:szCs w:val="22"/>
        </w:rPr>
        <w:t xml:space="preserve">Proposal 3: </w:t>
      </w:r>
    </w:p>
    <w:p w14:paraId="1CBC9106" w14:textId="77777777" w:rsidR="004C3005" w:rsidRDefault="004C3005" w:rsidP="004C3005">
      <w:pPr>
        <w:pStyle w:val="a5"/>
        <w:numPr>
          <w:ilvl w:val="0"/>
          <w:numId w:val="4"/>
        </w:numPr>
        <w:jc w:val="both"/>
        <w:rPr>
          <w:rFonts w:ascii="Times New Roman" w:hAnsi="Times New Roman"/>
          <w:b/>
          <w:i/>
        </w:rPr>
      </w:pPr>
      <w:r>
        <w:rPr>
          <w:rFonts w:ascii="Times New Roman" w:hAnsi="Times New Roman"/>
          <w:b/>
          <w:i/>
        </w:rPr>
        <w:t>Consider UE scheduling based resource allocation at least for platooning</w:t>
      </w:r>
      <w:r w:rsidRPr="006055AB">
        <w:rPr>
          <w:rFonts w:ascii="Times New Roman" w:hAnsi="Times New Roman"/>
          <w:b/>
          <w:i/>
        </w:rPr>
        <w:t>;</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1" w:name="_Ref521069630"/>
      <w:r w:rsidRPr="006055AB">
        <w:rPr>
          <w:rFonts w:ascii="Times New Roman" w:hAnsi="Times New Roman"/>
        </w:rPr>
        <w:t>RP-181429, New SID: Study on NR V2X</w:t>
      </w:r>
      <w:bookmarkEnd w:id="1"/>
      <w:r w:rsidR="00384B0A" w:rsidRPr="006055AB">
        <w:rPr>
          <w:rFonts w:ascii="Times New Roman" w:hAnsi="Times New Roman"/>
        </w:rPr>
        <w:t>;</w:t>
      </w:r>
    </w:p>
    <w:p w14:paraId="1113D4E0" w14:textId="595AC8C3" w:rsidR="00A60138" w:rsidRDefault="00384B0A" w:rsidP="00946724">
      <w:pPr>
        <w:pStyle w:val="a5"/>
        <w:numPr>
          <w:ilvl w:val="0"/>
          <w:numId w:val="2"/>
        </w:numPr>
        <w:tabs>
          <w:tab w:val="left" w:pos="567"/>
        </w:tabs>
        <w:ind w:left="-284" w:firstLine="284"/>
        <w:jc w:val="both"/>
        <w:rPr>
          <w:rFonts w:ascii="Times New Roman" w:hAnsi="Times New Roman"/>
        </w:rPr>
      </w:pPr>
      <w:bookmarkStart w:id="2" w:name="_Ref525032988"/>
      <w:r w:rsidRPr="006055AB">
        <w:rPr>
          <w:rFonts w:ascii="Times New Roman" w:hAnsi="Times New Roman"/>
        </w:rPr>
        <w:t>Chairman's Notes RAN1#94;</w:t>
      </w:r>
      <w:bookmarkEnd w:id="2"/>
    </w:p>
    <w:p w14:paraId="0AD4BDFB" w14:textId="68B7E683" w:rsidR="00787DE6" w:rsidRPr="00787DE6" w:rsidRDefault="00787DE6" w:rsidP="00787DE6">
      <w:pPr>
        <w:pStyle w:val="a5"/>
        <w:numPr>
          <w:ilvl w:val="0"/>
          <w:numId w:val="2"/>
        </w:numPr>
        <w:tabs>
          <w:tab w:val="left" w:pos="567"/>
        </w:tabs>
        <w:ind w:left="567" w:hanging="567"/>
        <w:jc w:val="both"/>
        <w:rPr>
          <w:rFonts w:ascii="Times New Roman" w:hAnsi="Times New Roman"/>
        </w:rPr>
      </w:pPr>
      <w:bookmarkStart w:id="3" w:name="_Ref525214123"/>
      <w:r w:rsidRPr="00787DE6">
        <w:rPr>
          <w:rFonts w:ascii="Times New Roman" w:hAnsi="Times New Roman"/>
        </w:rPr>
        <w:t xml:space="preserve">3GPP TR 22.886 V16.0.0, </w:t>
      </w:r>
      <w:r>
        <w:rPr>
          <w:rFonts w:ascii="Times New Roman" w:hAnsi="Times New Roman"/>
        </w:rPr>
        <w:t>“</w:t>
      </w:r>
      <w:r w:rsidRPr="00787DE6">
        <w:rPr>
          <w:rFonts w:ascii="Times New Roman" w:hAnsi="Times New Roman"/>
        </w:rPr>
        <w:t>3rd Generation Partnership Project;</w:t>
      </w:r>
      <w:r>
        <w:rPr>
          <w:rFonts w:ascii="Times New Roman" w:hAnsi="Times New Roman"/>
        </w:rPr>
        <w:t xml:space="preserve"> </w:t>
      </w:r>
      <w:r w:rsidRPr="00787DE6">
        <w:rPr>
          <w:rFonts w:ascii="Times New Roman" w:hAnsi="Times New Roman"/>
        </w:rPr>
        <w:t>Technical Specification Group Services and System Aspects;</w:t>
      </w:r>
      <w:r>
        <w:rPr>
          <w:rFonts w:ascii="Times New Roman" w:hAnsi="Times New Roman"/>
        </w:rPr>
        <w:t xml:space="preserve"> </w:t>
      </w:r>
      <w:r w:rsidRPr="00787DE6">
        <w:rPr>
          <w:rFonts w:ascii="Times New Roman" w:hAnsi="Times New Roman"/>
        </w:rPr>
        <w:t>Study on enhancement of 3GPP Support for 5G V2X Services</w:t>
      </w:r>
      <w:r>
        <w:rPr>
          <w:rFonts w:ascii="Times New Roman" w:hAnsi="Times New Roman"/>
        </w:rPr>
        <w:t xml:space="preserve"> </w:t>
      </w:r>
      <w:r w:rsidRPr="00787DE6">
        <w:rPr>
          <w:rFonts w:ascii="Times New Roman" w:hAnsi="Times New Roman"/>
        </w:rPr>
        <w:t>(Release 16</w:t>
      </w:r>
      <w:r>
        <w:rPr>
          <w:rFonts w:ascii="Times New Roman" w:hAnsi="Times New Roman"/>
        </w:rPr>
        <w:t>)”</w:t>
      </w:r>
      <w:bookmarkEnd w:id="3"/>
    </w:p>
    <w:sectPr w:rsidR="00787DE6" w:rsidRPr="00787DE6"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88FB1" w14:textId="77777777" w:rsidR="00F439C3" w:rsidRDefault="00F439C3" w:rsidP="00537E71">
      <w:r>
        <w:separator/>
      </w:r>
    </w:p>
  </w:endnote>
  <w:endnote w:type="continuationSeparator" w:id="0">
    <w:p w14:paraId="2B5F27BA" w14:textId="77777777" w:rsidR="00F439C3" w:rsidRDefault="00F439C3"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258418B1"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4C3005">
          <w:rPr>
            <w:noProof/>
            <w:sz w:val="20"/>
            <w:szCs w:val="20"/>
          </w:rPr>
          <w:t>3</w:t>
        </w:r>
        <w:r w:rsidRPr="00537E71">
          <w:rPr>
            <w:noProof/>
            <w:sz w:val="20"/>
            <w:szCs w:val="20"/>
          </w:rPr>
          <w:fldChar w:fldCharType="end"/>
        </w:r>
        <w:r w:rsidRPr="00537E71">
          <w:rPr>
            <w:noProof/>
            <w:sz w:val="20"/>
            <w:szCs w:val="20"/>
          </w:rPr>
          <w:t>/</w:t>
        </w:r>
        <w:r w:rsidR="00C232A8">
          <w:rPr>
            <w:noProof/>
            <w:sz w:val="20"/>
            <w:szCs w:val="20"/>
          </w:rPr>
          <w:t>3</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6CCC0" w14:textId="77777777" w:rsidR="00F439C3" w:rsidRDefault="00F439C3" w:rsidP="00537E71">
      <w:r>
        <w:separator/>
      </w:r>
    </w:p>
  </w:footnote>
  <w:footnote w:type="continuationSeparator" w:id="0">
    <w:p w14:paraId="1D1E9331" w14:textId="77777777" w:rsidR="00F439C3" w:rsidRDefault="00F439C3"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5"/>
  </w:num>
  <w:num w:numId="6">
    <w:abstractNumId w:val="8"/>
  </w:num>
  <w:num w:numId="7">
    <w:abstractNumId w:val="9"/>
  </w:num>
  <w:num w:numId="8">
    <w:abstractNumId w:val="1"/>
  </w:num>
  <w:num w:numId="9">
    <w:abstractNumId w:val="6"/>
  </w:num>
  <w:num w:numId="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41B6"/>
    <w:rsid w:val="000252C7"/>
    <w:rsid w:val="000275CE"/>
    <w:rsid w:val="00030E45"/>
    <w:rsid w:val="0003530B"/>
    <w:rsid w:val="00040C03"/>
    <w:rsid w:val="000413E6"/>
    <w:rsid w:val="000413E7"/>
    <w:rsid w:val="00043263"/>
    <w:rsid w:val="00044C54"/>
    <w:rsid w:val="00045E57"/>
    <w:rsid w:val="00047038"/>
    <w:rsid w:val="000479BC"/>
    <w:rsid w:val="00056936"/>
    <w:rsid w:val="00056F51"/>
    <w:rsid w:val="000572A3"/>
    <w:rsid w:val="00063CBD"/>
    <w:rsid w:val="00066736"/>
    <w:rsid w:val="00071AC4"/>
    <w:rsid w:val="00073367"/>
    <w:rsid w:val="00073CAF"/>
    <w:rsid w:val="00074D94"/>
    <w:rsid w:val="00077429"/>
    <w:rsid w:val="00080F64"/>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90F"/>
    <w:rsid w:val="000A3D74"/>
    <w:rsid w:val="000A4EFD"/>
    <w:rsid w:val="000A6CBB"/>
    <w:rsid w:val="000A7265"/>
    <w:rsid w:val="000B023C"/>
    <w:rsid w:val="000B23BE"/>
    <w:rsid w:val="000B29F8"/>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E60AA"/>
    <w:rsid w:val="000F158A"/>
    <w:rsid w:val="000F15D6"/>
    <w:rsid w:val="000F1BF0"/>
    <w:rsid w:val="000F2CE9"/>
    <w:rsid w:val="000F2DD5"/>
    <w:rsid w:val="000F4525"/>
    <w:rsid w:val="000F4EEC"/>
    <w:rsid w:val="000F6695"/>
    <w:rsid w:val="000F6EB9"/>
    <w:rsid w:val="000F7C77"/>
    <w:rsid w:val="00100732"/>
    <w:rsid w:val="001016D2"/>
    <w:rsid w:val="00103DC8"/>
    <w:rsid w:val="00106FED"/>
    <w:rsid w:val="00111437"/>
    <w:rsid w:val="0012284E"/>
    <w:rsid w:val="0012581A"/>
    <w:rsid w:val="001270DF"/>
    <w:rsid w:val="00134258"/>
    <w:rsid w:val="00135377"/>
    <w:rsid w:val="00135EEF"/>
    <w:rsid w:val="00136892"/>
    <w:rsid w:val="00136991"/>
    <w:rsid w:val="00141046"/>
    <w:rsid w:val="00142CCF"/>
    <w:rsid w:val="00144758"/>
    <w:rsid w:val="001447E5"/>
    <w:rsid w:val="00146C64"/>
    <w:rsid w:val="001545A9"/>
    <w:rsid w:val="00156460"/>
    <w:rsid w:val="00157C3C"/>
    <w:rsid w:val="00170E62"/>
    <w:rsid w:val="00171BD3"/>
    <w:rsid w:val="00171DBB"/>
    <w:rsid w:val="001758DE"/>
    <w:rsid w:val="0017727B"/>
    <w:rsid w:val="00180D2A"/>
    <w:rsid w:val="00183A18"/>
    <w:rsid w:val="00190889"/>
    <w:rsid w:val="00190B38"/>
    <w:rsid w:val="00194A0F"/>
    <w:rsid w:val="00195650"/>
    <w:rsid w:val="001A0C26"/>
    <w:rsid w:val="001A30C4"/>
    <w:rsid w:val="001A43D4"/>
    <w:rsid w:val="001A62A1"/>
    <w:rsid w:val="001B0CDB"/>
    <w:rsid w:val="001B2ED3"/>
    <w:rsid w:val="001B39EA"/>
    <w:rsid w:val="001B3BC6"/>
    <w:rsid w:val="001B4D72"/>
    <w:rsid w:val="001B55CD"/>
    <w:rsid w:val="001B61B4"/>
    <w:rsid w:val="001B7060"/>
    <w:rsid w:val="001B7061"/>
    <w:rsid w:val="001C086E"/>
    <w:rsid w:val="001C151A"/>
    <w:rsid w:val="001C2B5C"/>
    <w:rsid w:val="001C384D"/>
    <w:rsid w:val="001C5AFF"/>
    <w:rsid w:val="001D0009"/>
    <w:rsid w:val="001D0EA3"/>
    <w:rsid w:val="001D260D"/>
    <w:rsid w:val="001D2783"/>
    <w:rsid w:val="001D7B9C"/>
    <w:rsid w:val="001E02F6"/>
    <w:rsid w:val="001E0797"/>
    <w:rsid w:val="001E28D5"/>
    <w:rsid w:val="001E3561"/>
    <w:rsid w:val="001E6823"/>
    <w:rsid w:val="001E6D90"/>
    <w:rsid w:val="001F1DFA"/>
    <w:rsid w:val="001F429A"/>
    <w:rsid w:val="001F6BEC"/>
    <w:rsid w:val="002007EE"/>
    <w:rsid w:val="0020163B"/>
    <w:rsid w:val="002017E8"/>
    <w:rsid w:val="002018D3"/>
    <w:rsid w:val="00201B2C"/>
    <w:rsid w:val="002025CD"/>
    <w:rsid w:val="0020661B"/>
    <w:rsid w:val="002107E3"/>
    <w:rsid w:val="002118E8"/>
    <w:rsid w:val="00211EDD"/>
    <w:rsid w:val="00212166"/>
    <w:rsid w:val="00213011"/>
    <w:rsid w:val="002142FB"/>
    <w:rsid w:val="00214DED"/>
    <w:rsid w:val="002204FB"/>
    <w:rsid w:val="002214DD"/>
    <w:rsid w:val="00224142"/>
    <w:rsid w:val="002276C5"/>
    <w:rsid w:val="0022771B"/>
    <w:rsid w:val="002277ED"/>
    <w:rsid w:val="00233200"/>
    <w:rsid w:val="0023600E"/>
    <w:rsid w:val="00236613"/>
    <w:rsid w:val="00236CB4"/>
    <w:rsid w:val="00240180"/>
    <w:rsid w:val="00241134"/>
    <w:rsid w:val="0024263C"/>
    <w:rsid w:val="00245F41"/>
    <w:rsid w:val="002542E3"/>
    <w:rsid w:val="00255203"/>
    <w:rsid w:val="00256399"/>
    <w:rsid w:val="00256778"/>
    <w:rsid w:val="00262663"/>
    <w:rsid w:val="002643DA"/>
    <w:rsid w:val="0026456C"/>
    <w:rsid w:val="00265989"/>
    <w:rsid w:val="002700A4"/>
    <w:rsid w:val="0027212B"/>
    <w:rsid w:val="002724FB"/>
    <w:rsid w:val="002755FE"/>
    <w:rsid w:val="002810AD"/>
    <w:rsid w:val="00286584"/>
    <w:rsid w:val="00295972"/>
    <w:rsid w:val="00295D9A"/>
    <w:rsid w:val="002978F6"/>
    <w:rsid w:val="002A0659"/>
    <w:rsid w:val="002A27EE"/>
    <w:rsid w:val="002A42C1"/>
    <w:rsid w:val="002A6A6E"/>
    <w:rsid w:val="002A701F"/>
    <w:rsid w:val="002B025C"/>
    <w:rsid w:val="002B2ABC"/>
    <w:rsid w:val="002B2C43"/>
    <w:rsid w:val="002B4AE4"/>
    <w:rsid w:val="002C2981"/>
    <w:rsid w:val="002C5BEE"/>
    <w:rsid w:val="002C76AC"/>
    <w:rsid w:val="002D315A"/>
    <w:rsid w:val="002D4492"/>
    <w:rsid w:val="002D6D39"/>
    <w:rsid w:val="002E4B09"/>
    <w:rsid w:val="002E7279"/>
    <w:rsid w:val="002F1AD9"/>
    <w:rsid w:val="002F419F"/>
    <w:rsid w:val="002F4683"/>
    <w:rsid w:val="002F52E8"/>
    <w:rsid w:val="002F5A67"/>
    <w:rsid w:val="002F64DB"/>
    <w:rsid w:val="002F7C28"/>
    <w:rsid w:val="00300111"/>
    <w:rsid w:val="0030327A"/>
    <w:rsid w:val="00303B06"/>
    <w:rsid w:val="00310331"/>
    <w:rsid w:val="0031251D"/>
    <w:rsid w:val="00312581"/>
    <w:rsid w:val="0031414C"/>
    <w:rsid w:val="00316A59"/>
    <w:rsid w:val="00320166"/>
    <w:rsid w:val="003227CE"/>
    <w:rsid w:val="00324928"/>
    <w:rsid w:val="003250D8"/>
    <w:rsid w:val="00326754"/>
    <w:rsid w:val="00327E99"/>
    <w:rsid w:val="00333563"/>
    <w:rsid w:val="003336E5"/>
    <w:rsid w:val="00333C23"/>
    <w:rsid w:val="00334BBF"/>
    <w:rsid w:val="00334CCC"/>
    <w:rsid w:val="003351F4"/>
    <w:rsid w:val="00335778"/>
    <w:rsid w:val="00336D54"/>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7617D"/>
    <w:rsid w:val="00384B0A"/>
    <w:rsid w:val="00385E58"/>
    <w:rsid w:val="00397210"/>
    <w:rsid w:val="003A013F"/>
    <w:rsid w:val="003A13A6"/>
    <w:rsid w:val="003A1FE9"/>
    <w:rsid w:val="003A2689"/>
    <w:rsid w:val="003A28A3"/>
    <w:rsid w:val="003A394B"/>
    <w:rsid w:val="003A3D66"/>
    <w:rsid w:val="003A4473"/>
    <w:rsid w:val="003A4623"/>
    <w:rsid w:val="003B12CD"/>
    <w:rsid w:val="003B3E2E"/>
    <w:rsid w:val="003B6D6D"/>
    <w:rsid w:val="003B7C3E"/>
    <w:rsid w:val="003C0FE0"/>
    <w:rsid w:val="003C202F"/>
    <w:rsid w:val="003C27BB"/>
    <w:rsid w:val="003C4A58"/>
    <w:rsid w:val="003C538C"/>
    <w:rsid w:val="003C66BF"/>
    <w:rsid w:val="003D010A"/>
    <w:rsid w:val="003D7CA4"/>
    <w:rsid w:val="003E11BF"/>
    <w:rsid w:val="003F21AD"/>
    <w:rsid w:val="003F4055"/>
    <w:rsid w:val="003F603C"/>
    <w:rsid w:val="003F62B7"/>
    <w:rsid w:val="00403D55"/>
    <w:rsid w:val="004044BE"/>
    <w:rsid w:val="00405143"/>
    <w:rsid w:val="00405F29"/>
    <w:rsid w:val="004107C3"/>
    <w:rsid w:val="00411516"/>
    <w:rsid w:val="00411E81"/>
    <w:rsid w:val="00413BD2"/>
    <w:rsid w:val="00413C33"/>
    <w:rsid w:val="00414A38"/>
    <w:rsid w:val="00415C33"/>
    <w:rsid w:val="00417A8D"/>
    <w:rsid w:val="0042275D"/>
    <w:rsid w:val="00422EFF"/>
    <w:rsid w:val="004244A7"/>
    <w:rsid w:val="00426DDE"/>
    <w:rsid w:val="004333A5"/>
    <w:rsid w:val="004452EF"/>
    <w:rsid w:val="004465CF"/>
    <w:rsid w:val="0044732D"/>
    <w:rsid w:val="004513F2"/>
    <w:rsid w:val="0046112B"/>
    <w:rsid w:val="00463BA2"/>
    <w:rsid w:val="00464307"/>
    <w:rsid w:val="0047170C"/>
    <w:rsid w:val="00471FA6"/>
    <w:rsid w:val="00473DF7"/>
    <w:rsid w:val="00474AB1"/>
    <w:rsid w:val="0048169B"/>
    <w:rsid w:val="004841C9"/>
    <w:rsid w:val="00484A3E"/>
    <w:rsid w:val="00495CC7"/>
    <w:rsid w:val="004A096F"/>
    <w:rsid w:val="004A5493"/>
    <w:rsid w:val="004A6506"/>
    <w:rsid w:val="004A670A"/>
    <w:rsid w:val="004A6EE2"/>
    <w:rsid w:val="004B17E5"/>
    <w:rsid w:val="004B6A7A"/>
    <w:rsid w:val="004C0F81"/>
    <w:rsid w:val="004C185E"/>
    <w:rsid w:val="004C3005"/>
    <w:rsid w:val="004D1F37"/>
    <w:rsid w:val="004D2AB8"/>
    <w:rsid w:val="004D4785"/>
    <w:rsid w:val="004D52E8"/>
    <w:rsid w:val="004D6B52"/>
    <w:rsid w:val="004E03D2"/>
    <w:rsid w:val="004E297D"/>
    <w:rsid w:val="004E3F18"/>
    <w:rsid w:val="004E5423"/>
    <w:rsid w:val="004E7831"/>
    <w:rsid w:val="004F2445"/>
    <w:rsid w:val="004F57F2"/>
    <w:rsid w:val="004F5DDA"/>
    <w:rsid w:val="004F715A"/>
    <w:rsid w:val="004F74AE"/>
    <w:rsid w:val="004F76C9"/>
    <w:rsid w:val="00500466"/>
    <w:rsid w:val="005014DF"/>
    <w:rsid w:val="00504BDA"/>
    <w:rsid w:val="0050791A"/>
    <w:rsid w:val="00511D2A"/>
    <w:rsid w:val="005137DD"/>
    <w:rsid w:val="00514E2C"/>
    <w:rsid w:val="00515512"/>
    <w:rsid w:val="00517078"/>
    <w:rsid w:val="00517524"/>
    <w:rsid w:val="00520BF8"/>
    <w:rsid w:val="00521281"/>
    <w:rsid w:val="005226F2"/>
    <w:rsid w:val="00524121"/>
    <w:rsid w:val="0052614F"/>
    <w:rsid w:val="00526D49"/>
    <w:rsid w:val="0053338F"/>
    <w:rsid w:val="00535CB8"/>
    <w:rsid w:val="005363FF"/>
    <w:rsid w:val="00536CEE"/>
    <w:rsid w:val="00537E71"/>
    <w:rsid w:val="005418B2"/>
    <w:rsid w:val="00543388"/>
    <w:rsid w:val="00544477"/>
    <w:rsid w:val="0054697F"/>
    <w:rsid w:val="00560BAE"/>
    <w:rsid w:val="00562AC4"/>
    <w:rsid w:val="005678B7"/>
    <w:rsid w:val="00574529"/>
    <w:rsid w:val="005777DA"/>
    <w:rsid w:val="00587632"/>
    <w:rsid w:val="005903BF"/>
    <w:rsid w:val="005953E6"/>
    <w:rsid w:val="005A222E"/>
    <w:rsid w:val="005A3645"/>
    <w:rsid w:val="005A52CD"/>
    <w:rsid w:val="005B0DEC"/>
    <w:rsid w:val="005B0ED3"/>
    <w:rsid w:val="005B41D7"/>
    <w:rsid w:val="005B7021"/>
    <w:rsid w:val="005C62C8"/>
    <w:rsid w:val="005D0863"/>
    <w:rsid w:val="005D31EE"/>
    <w:rsid w:val="005D4B8B"/>
    <w:rsid w:val="005D5C0A"/>
    <w:rsid w:val="005D6D5A"/>
    <w:rsid w:val="005D7ED0"/>
    <w:rsid w:val="005E18FB"/>
    <w:rsid w:val="005E2A0C"/>
    <w:rsid w:val="005E3650"/>
    <w:rsid w:val="005E4E07"/>
    <w:rsid w:val="005E54AE"/>
    <w:rsid w:val="005E5943"/>
    <w:rsid w:val="005E603F"/>
    <w:rsid w:val="005E6C3B"/>
    <w:rsid w:val="005E7D84"/>
    <w:rsid w:val="005F0590"/>
    <w:rsid w:val="005F1D3A"/>
    <w:rsid w:val="005F4DF4"/>
    <w:rsid w:val="005F4F83"/>
    <w:rsid w:val="005F5693"/>
    <w:rsid w:val="005F56F2"/>
    <w:rsid w:val="005F733A"/>
    <w:rsid w:val="00600F00"/>
    <w:rsid w:val="006013E3"/>
    <w:rsid w:val="0060267D"/>
    <w:rsid w:val="00602684"/>
    <w:rsid w:val="00603514"/>
    <w:rsid w:val="006055AB"/>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2D7D"/>
    <w:rsid w:val="00645AE8"/>
    <w:rsid w:val="00647C97"/>
    <w:rsid w:val="00651A02"/>
    <w:rsid w:val="0065248A"/>
    <w:rsid w:val="006634CC"/>
    <w:rsid w:val="00666EBA"/>
    <w:rsid w:val="00667A38"/>
    <w:rsid w:val="0067002C"/>
    <w:rsid w:val="006729C7"/>
    <w:rsid w:val="0067477F"/>
    <w:rsid w:val="0067725C"/>
    <w:rsid w:val="00681A4C"/>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6C81"/>
    <w:rsid w:val="006A713E"/>
    <w:rsid w:val="006A79F4"/>
    <w:rsid w:val="006B5ECA"/>
    <w:rsid w:val="006B6F7B"/>
    <w:rsid w:val="006B7F53"/>
    <w:rsid w:val="006C1108"/>
    <w:rsid w:val="006C3F1F"/>
    <w:rsid w:val="006D19C9"/>
    <w:rsid w:val="006D22F7"/>
    <w:rsid w:val="006D2B42"/>
    <w:rsid w:val="006D3166"/>
    <w:rsid w:val="006D56AC"/>
    <w:rsid w:val="006D57BA"/>
    <w:rsid w:val="006E2C6F"/>
    <w:rsid w:val="006E45AE"/>
    <w:rsid w:val="006E61E0"/>
    <w:rsid w:val="006E653E"/>
    <w:rsid w:val="006F6050"/>
    <w:rsid w:val="006F6E8D"/>
    <w:rsid w:val="006F7FAB"/>
    <w:rsid w:val="00701384"/>
    <w:rsid w:val="007057A9"/>
    <w:rsid w:val="00705A3A"/>
    <w:rsid w:val="0071122E"/>
    <w:rsid w:val="0071277C"/>
    <w:rsid w:val="00715D7A"/>
    <w:rsid w:val="007237E2"/>
    <w:rsid w:val="0072662E"/>
    <w:rsid w:val="007278B7"/>
    <w:rsid w:val="00732521"/>
    <w:rsid w:val="007363F8"/>
    <w:rsid w:val="0073683A"/>
    <w:rsid w:val="007368B2"/>
    <w:rsid w:val="00736B4E"/>
    <w:rsid w:val="007371F1"/>
    <w:rsid w:val="007375B0"/>
    <w:rsid w:val="00741B92"/>
    <w:rsid w:val="00746D20"/>
    <w:rsid w:val="00746D93"/>
    <w:rsid w:val="00747EB6"/>
    <w:rsid w:val="00751AB9"/>
    <w:rsid w:val="00752163"/>
    <w:rsid w:val="00756928"/>
    <w:rsid w:val="00763E34"/>
    <w:rsid w:val="007702C9"/>
    <w:rsid w:val="0077483C"/>
    <w:rsid w:val="00775570"/>
    <w:rsid w:val="007760C5"/>
    <w:rsid w:val="00784533"/>
    <w:rsid w:val="00786446"/>
    <w:rsid w:val="00786D4D"/>
    <w:rsid w:val="00787DE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B08EF"/>
    <w:rsid w:val="007B1EEE"/>
    <w:rsid w:val="007B3CBD"/>
    <w:rsid w:val="007B703A"/>
    <w:rsid w:val="007C042F"/>
    <w:rsid w:val="007C33A9"/>
    <w:rsid w:val="007C72D9"/>
    <w:rsid w:val="007D0669"/>
    <w:rsid w:val="007D2ABB"/>
    <w:rsid w:val="007D539F"/>
    <w:rsid w:val="007E0202"/>
    <w:rsid w:val="007E03EA"/>
    <w:rsid w:val="007E0B13"/>
    <w:rsid w:val="007E13D1"/>
    <w:rsid w:val="007E26BC"/>
    <w:rsid w:val="007E3CD2"/>
    <w:rsid w:val="007E5D1A"/>
    <w:rsid w:val="007E6F22"/>
    <w:rsid w:val="007F2FD5"/>
    <w:rsid w:val="007F4A0A"/>
    <w:rsid w:val="007F5949"/>
    <w:rsid w:val="007F7AD4"/>
    <w:rsid w:val="00800181"/>
    <w:rsid w:val="00801301"/>
    <w:rsid w:val="0080279B"/>
    <w:rsid w:val="008029A3"/>
    <w:rsid w:val="00803AAE"/>
    <w:rsid w:val="008118F4"/>
    <w:rsid w:val="0081249C"/>
    <w:rsid w:val="00814695"/>
    <w:rsid w:val="0081481F"/>
    <w:rsid w:val="00825F64"/>
    <w:rsid w:val="008274CB"/>
    <w:rsid w:val="0083442C"/>
    <w:rsid w:val="008368C8"/>
    <w:rsid w:val="00841F6A"/>
    <w:rsid w:val="0084257B"/>
    <w:rsid w:val="0084290B"/>
    <w:rsid w:val="00845991"/>
    <w:rsid w:val="00850CA6"/>
    <w:rsid w:val="0085629B"/>
    <w:rsid w:val="00857213"/>
    <w:rsid w:val="0085747A"/>
    <w:rsid w:val="00860D49"/>
    <w:rsid w:val="0086213D"/>
    <w:rsid w:val="008626ED"/>
    <w:rsid w:val="00864F99"/>
    <w:rsid w:val="008651A6"/>
    <w:rsid w:val="008701EF"/>
    <w:rsid w:val="008707B6"/>
    <w:rsid w:val="00871657"/>
    <w:rsid w:val="008722B8"/>
    <w:rsid w:val="008744C0"/>
    <w:rsid w:val="00876EDC"/>
    <w:rsid w:val="008773C7"/>
    <w:rsid w:val="00891305"/>
    <w:rsid w:val="00894991"/>
    <w:rsid w:val="00894DE0"/>
    <w:rsid w:val="00895E9A"/>
    <w:rsid w:val="008A0DC8"/>
    <w:rsid w:val="008A1DFA"/>
    <w:rsid w:val="008A4691"/>
    <w:rsid w:val="008B5D42"/>
    <w:rsid w:val="008B7C07"/>
    <w:rsid w:val="008C038D"/>
    <w:rsid w:val="008C0E1E"/>
    <w:rsid w:val="008C1D50"/>
    <w:rsid w:val="008C1FD4"/>
    <w:rsid w:val="008C288F"/>
    <w:rsid w:val="008C5288"/>
    <w:rsid w:val="008C7026"/>
    <w:rsid w:val="008D2325"/>
    <w:rsid w:val="008D4D3D"/>
    <w:rsid w:val="008D4F22"/>
    <w:rsid w:val="008D6519"/>
    <w:rsid w:val="008E589C"/>
    <w:rsid w:val="008F385D"/>
    <w:rsid w:val="008F6115"/>
    <w:rsid w:val="008F67AD"/>
    <w:rsid w:val="008F6C07"/>
    <w:rsid w:val="00901198"/>
    <w:rsid w:val="0090285D"/>
    <w:rsid w:val="00904A68"/>
    <w:rsid w:val="00905DF7"/>
    <w:rsid w:val="0090730C"/>
    <w:rsid w:val="00907F18"/>
    <w:rsid w:val="00916869"/>
    <w:rsid w:val="009174FA"/>
    <w:rsid w:val="009226CC"/>
    <w:rsid w:val="00925069"/>
    <w:rsid w:val="00927F8D"/>
    <w:rsid w:val="00934ABF"/>
    <w:rsid w:val="00934F73"/>
    <w:rsid w:val="0093647D"/>
    <w:rsid w:val="00937414"/>
    <w:rsid w:val="0093799E"/>
    <w:rsid w:val="00937DE3"/>
    <w:rsid w:val="0094473D"/>
    <w:rsid w:val="009454DD"/>
    <w:rsid w:val="00946724"/>
    <w:rsid w:val="00946FDD"/>
    <w:rsid w:val="00951C5A"/>
    <w:rsid w:val="00952304"/>
    <w:rsid w:val="009534C2"/>
    <w:rsid w:val="0095549A"/>
    <w:rsid w:val="00956352"/>
    <w:rsid w:val="009573DF"/>
    <w:rsid w:val="0096234D"/>
    <w:rsid w:val="0096315A"/>
    <w:rsid w:val="009668DF"/>
    <w:rsid w:val="0096755B"/>
    <w:rsid w:val="00971CD8"/>
    <w:rsid w:val="00971CF9"/>
    <w:rsid w:val="00976EBF"/>
    <w:rsid w:val="009917F6"/>
    <w:rsid w:val="00991FA3"/>
    <w:rsid w:val="00992B14"/>
    <w:rsid w:val="00992C36"/>
    <w:rsid w:val="00995E13"/>
    <w:rsid w:val="009966D8"/>
    <w:rsid w:val="00997E52"/>
    <w:rsid w:val="009A3ADE"/>
    <w:rsid w:val="009A3C8C"/>
    <w:rsid w:val="009A3EB9"/>
    <w:rsid w:val="009A4EDA"/>
    <w:rsid w:val="009A6F32"/>
    <w:rsid w:val="009A7AA7"/>
    <w:rsid w:val="009A7D32"/>
    <w:rsid w:val="009B31D4"/>
    <w:rsid w:val="009B3550"/>
    <w:rsid w:val="009B5F1B"/>
    <w:rsid w:val="009C2388"/>
    <w:rsid w:val="009C649F"/>
    <w:rsid w:val="009C6F08"/>
    <w:rsid w:val="009C787B"/>
    <w:rsid w:val="009C7BA8"/>
    <w:rsid w:val="009D15D8"/>
    <w:rsid w:val="009D2DCF"/>
    <w:rsid w:val="009D7A93"/>
    <w:rsid w:val="009E040A"/>
    <w:rsid w:val="009E1479"/>
    <w:rsid w:val="009E5005"/>
    <w:rsid w:val="009E56C9"/>
    <w:rsid w:val="009E7779"/>
    <w:rsid w:val="009E7858"/>
    <w:rsid w:val="009F25C5"/>
    <w:rsid w:val="009F38C1"/>
    <w:rsid w:val="009F4D2E"/>
    <w:rsid w:val="009F4D30"/>
    <w:rsid w:val="009F7477"/>
    <w:rsid w:val="00A000A0"/>
    <w:rsid w:val="00A00472"/>
    <w:rsid w:val="00A0053B"/>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374B"/>
    <w:rsid w:val="00A44FC5"/>
    <w:rsid w:val="00A4562D"/>
    <w:rsid w:val="00A53B46"/>
    <w:rsid w:val="00A53D8D"/>
    <w:rsid w:val="00A55578"/>
    <w:rsid w:val="00A56FB1"/>
    <w:rsid w:val="00A60138"/>
    <w:rsid w:val="00A60367"/>
    <w:rsid w:val="00A603FF"/>
    <w:rsid w:val="00A60525"/>
    <w:rsid w:val="00A643B4"/>
    <w:rsid w:val="00A65BF5"/>
    <w:rsid w:val="00A67D7C"/>
    <w:rsid w:val="00A71D14"/>
    <w:rsid w:val="00A71EB5"/>
    <w:rsid w:val="00A73F35"/>
    <w:rsid w:val="00A777BB"/>
    <w:rsid w:val="00A77FA8"/>
    <w:rsid w:val="00A823CC"/>
    <w:rsid w:val="00A85BCB"/>
    <w:rsid w:val="00A85E02"/>
    <w:rsid w:val="00A86361"/>
    <w:rsid w:val="00A86D4A"/>
    <w:rsid w:val="00A9108E"/>
    <w:rsid w:val="00A922DD"/>
    <w:rsid w:val="00A92D30"/>
    <w:rsid w:val="00A954D5"/>
    <w:rsid w:val="00AA147A"/>
    <w:rsid w:val="00AA3E22"/>
    <w:rsid w:val="00AA4A5D"/>
    <w:rsid w:val="00AA4D0B"/>
    <w:rsid w:val="00AA74A7"/>
    <w:rsid w:val="00AB4991"/>
    <w:rsid w:val="00AB622D"/>
    <w:rsid w:val="00AB7183"/>
    <w:rsid w:val="00AB7E56"/>
    <w:rsid w:val="00AB7FA7"/>
    <w:rsid w:val="00AC0F1E"/>
    <w:rsid w:val="00AD079C"/>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22102"/>
    <w:rsid w:val="00B22F3C"/>
    <w:rsid w:val="00B24F47"/>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7131C"/>
    <w:rsid w:val="00B74323"/>
    <w:rsid w:val="00B74687"/>
    <w:rsid w:val="00B770E4"/>
    <w:rsid w:val="00B77B28"/>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68C5"/>
    <w:rsid w:val="00BB69AB"/>
    <w:rsid w:val="00BB756E"/>
    <w:rsid w:val="00BC0037"/>
    <w:rsid w:val="00BC1BA1"/>
    <w:rsid w:val="00BC1FA6"/>
    <w:rsid w:val="00BC2063"/>
    <w:rsid w:val="00BC5746"/>
    <w:rsid w:val="00BC5971"/>
    <w:rsid w:val="00BC7F54"/>
    <w:rsid w:val="00BD09AA"/>
    <w:rsid w:val="00BD28E8"/>
    <w:rsid w:val="00BD51B2"/>
    <w:rsid w:val="00BD79EE"/>
    <w:rsid w:val="00BE04DF"/>
    <w:rsid w:val="00BE062D"/>
    <w:rsid w:val="00BE0E1D"/>
    <w:rsid w:val="00BE364B"/>
    <w:rsid w:val="00BE36A6"/>
    <w:rsid w:val="00BE68A2"/>
    <w:rsid w:val="00BE7330"/>
    <w:rsid w:val="00BE7B1A"/>
    <w:rsid w:val="00BF2826"/>
    <w:rsid w:val="00BF424D"/>
    <w:rsid w:val="00BF441E"/>
    <w:rsid w:val="00BF5A70"/>
    <w:rsid w:val="00C01078"/>
    <w:rsid w:val="00C016C8"/>
    <w:rsid w:val="00C02C61"/>
    <w:rsid w:val="00C0524E"/>
    <w:rsid w:val="00C05979"/>
    <w:rsid w:val="00C071ED"/>
    <w:rsid w:val="00C076B9"/>
    <w:rsid w:val="00C114F1"/>
    <w:rsid w:val="00C1197F"/>
    <w:rsid w:val="00C12ABC"/>
    <w:rsid w:val="00C232A8"/>
    <w:rsid w:val="00C3105F"/>
    <w:rsid w:val="00C33A4F"/>
    <w:rsid w:val="00C33A9A"/>
    <w:rsid w:val="00C36B53"/>
    <w:rsid w:val="00C405A8"/>
    <w:rsid w:val="00C43259"/>
    <w:rsid w:val="00C4377D"/>
    <w:rsid w:val="00C43AB7"/>
    <w:rsid w:val="00C44D95"/>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1398"/>
    <w:rsid w:val="00CE4079"/>
    <w:rsid w:val="00CE4349"/>
    <w:rsid w:val="00CE4549"/>
    <w:rsid w:val="00CF0A66"/>
    <w:rsid w:val="00CF4AB8"/>
    <w:rsid w:val="00CF5023"/>
    <w:rsid w:val="00CF518E"/>
    <w:rsid w:val="00CF691D"/>
    <w:rsid w:val="00D00471"/>
    <w:rsid w:val="00D007AB"/>
    <w:rsid w:val="00D025CE"/>
    <w:rsid w:val="00D02624"/>
    <w:rsid w:val="00D05A04"/>
    <w:rsid w:val="00D06657"/>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65D6"/>
    <w:rsid w:val="00D4285D"/>
    <w:rsid w:val="00D455B6"/>
    <w:rsid w:val="00D460CC"/>
    <w:rsid w:val="00D5053D"/>
    <w:rsid w:val="00D50851"/>
    <w:rsid w:val="00D524FD"/>
    <w:rsid w:val="00D52B60"/>
    <w:rsid w:val="00D537C9"/>
    <w:rsid w:val="00D60414"/>
    <w:rsid w:val="00D61030"/>
    <w:rsid w:val="00D61446"/>
    <w:rsid w:val="00D63DAD"/>
    <w:rsid w:val="00D64BF0"/>
    <w:rsid w:val="00D66A93"/>
    <w:rsid w:val="00D757D9"/>
    <w:rsid w:val="00D82A50"/>
    <w:rsid w:val="00D849B2"/>
    <w:rsid w:val="00DA1493"/>
    <w:rsid w:val="00DA5423"/>
    <w:rsid w:val="00DA5E2B"/>
    <w:rsid w:val="00DA5FFA"/>
    <w:rsid w:val="00DB1C87"/>
    <w:rsid w:val="00DB3C65"/>
    <w:rsid w:val="00DB6140"/>
    <w:rsid w:val="00DC3080"/>
    <w:rsid w:val="00DC45E2"/>
    <w:rsid w:val="00DC56CC"/>
    <w:rsid w:val="00DC5C37"/>
    <w:rsid w:val="00DC7BC9"/>
    <w:rsid w:val="00DC7C14"/>
    <w:rsid w:val="00DD1BB9"/>
    <w:rsid w:val="00DD2B54"/>
    <w:rsid w:val="00DD3245"/>
    <w:rsid w:val="00DD32EB"/>
    <w:rsid w:val="00DD43EA"/>
    <w:rsid w:val="00DD65A2"/>
    <w:rsid w:val="00DD7036"/>
    <w:rsid w:val="00DE370D"/>
    <w:rsid w:val="00DE51F1"/>
    <w:rsid w:val="00DE544D"/>
    <w:rsid w:val="00DF35AB"/>
    <w:rsid w:val="00DF7926"/>
    <w:rsid w:val="00E00059"/>
    <w:rsid w:val="00E0092D"/>
    <w:rsid w:val="00E075EC"/>
    <w:rsid w:val="00E077C6"/>
    <w:rsid w:val="00E07E32"/>
    <w:rsid w:val="00E1083C"/>
    <w:rsid w:val="00E10ADC"/>
    <w:rsid w:val="00E13E64"/>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1FF8"/>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D95"/>
    <w:rsid w:val="00EA30BD"/>
    <w:rsid w:val="00EA6E17"/>
    <w:rsid w:val="00EB20A0"/>
    <w:rsid w:val="00EB4417"/>
    <w:rsid w:val="00EB6397"/>
    <w:rsid w:val="00EB7FF7"/>
    <w:rsid w:val="00EC6E24"/>
    <w:rsid w:val="00ED0627"/>
    <w:rsid w:val="00ED64BA"/>
    <w:rsid w:val="00EE2216"/>
    <w:rsid w:val="00EE5345"/>
    <w:rsid w:val="00EE5B45"/>
    <w:rsid w:val="00EE7A8D"/>
    <w:rsid w:val="00EF1196"/>
    <w:rsid w:val="00EF7983"/>
    <w:rsid w:val="00F02ABD"/>
    <w:rsid w:val="00F04460"/>
    <w:rsid w:val="00F04DE2"/>
    <w:rsid w:val="00F07BA1"/>
    <w:rsid w:val="00F13A79"/>
    <w:rsid w:val="00F14F74"/>
    <w:rsid w:val="00F1563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39C3"/>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86FA2"/>
    <w:rsid w:val="00F90F3F"/>
    <w:rsid w:val="00F96592"/>
    <w:rsid w:val="00FA46B4"/>
    <w:rsid w:val="00FB0884"/>
    <w:rsid w:val="00FB1D9F"/>
    <w:rsid w:val="00FB3E47"/>
    <w:rsid w:val="00FB68C9"/>
    <w:rsid w:val="00FB69BE"/>
    <w:rsid w:val="00FB7438"/>
    <w:rsid w:val="00FB74FF"/>
    <w:rsid w:val="00FC0E7D"/>
    <w:rsid w:val="00FC29A3"/>
    <w:rsid w:val="00FD09A0"/>
    <w:rsid w:val="00FD1DE4"/>
    <w:rsid w:val="00FD208C"/>
    <w:rsid w:val="00FD29C5"/>
    <w:rsid w:val="00FE14D9"/>
    <w:rsid w:val="00FE19A8"/>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numPr>
        <w:numId w:val="9"/>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6CF4D-FF66-45C6-BD2D-7A2B59AD3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19</cp:revision>
  <cp:lastPrinted>2016-09-16T03:38:00Z</cp:lastPrinted>
  <dcterms:created xsi:type="dcterms:W3CDTF">2018-09-27T09:59:00Z</dcterms:created>
  <dcterms:modified xsi:type="dcterms:W3CDTF">2018-09-28T02:21:00Z</dcterms:modified>
</cp:coreProperties>
</file>